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C1B3" w14:textId="522FA1DD" w:rsidR="00AE7B02" w:rsidRDefault="002B44C2" w:rsidP="00390EE6">
      <w:pPr>
        <w:pStyle w:val="a7"/>
        <w:shd w:val="clear" w:color="auto" w:fill="FFFFFF"/>
        <w:adjustRightInd w:val="0"/>
        <w:spacing w:before="0" w:beforeAutospacing="0" w:after="0" w:afterAutospacing="0" w:line="560" w:lineRule="exact"/>
        <w:contextualSpacing/>
        <w:jc w:val="center"/>
        <w:rPr>
          <w:rFonts w:ascii="仿宋_GB2312" w:eastAsia="仿宋_GB2312" w:hAnsi="微软雅黑" w:hint="eastAsia"/>
          <w:spacing w:val="15"/>
          <w:sz w:val="28"/>
          <w:szCs w:val="28"/>
        </w:rPr>
      </w:pPr>
      <w:r w:rsidRPr="002B44C2">
        <w:rPr>
          <w:rFonts w:ascii="微软雅黑" w:eastAsia="微软雅黑" w:hAnsi="微软雅黑" w:cstheme="minorBidi" w:hint="eastAsia"/>
          <w:color w:val="0066CC"/>
          <w:kern w:val="2"/>
          <w:sz w:val="36"/>
          <w:szCs w:val="36"/>
          <w:shd w:val="clear" w:color="auto" w:fill="FFFFFF"/>
        </w:rPr>
        <w:t>上海市科学技术委员会关于发布2025年度创新生态建设计划“国内科技合作”项目申报指南的通知</w:t>
      </w:r>
    </w:p>
    <w:p w14:paraId="00581CC9" w14:textId="77777777" w:rsidR="00946B0B" w:rsidRDefault="00946B0B" w:rsidP="00BA2FDA">
      <w:pPr>
        <w:pStyle w:val="a7"/>
        <w:shd w:val="clear" w:color="auto" w:fill="FFFFFF"/>
        <w:adjustRightInd w:val="0"/>
        <w:spacing w:before="0" w:beforeAutospacing="0" w:after="0" w:afterAutospacing="0" w:line="560" w:lineRule="exact"/>
        <w:contextualSpacing/>
        <w:jc w:val="both"/>
        <w:rPr>
          <w:rFonts w:ascii="仿宋_GB2312" w:eastAsia="仿宋_GB2312" w:hAnsi="微软雅黑" w:hint="eastAsia"/>
          <w:spacing w:val="15"/>
          <w:sz w:val="28"/>
          <w:szCs w:val="28"/>
        </w:rPr>
      </w:pPr>
    </w:p>
    <w:p w14:paraId="29FFCC3D" w14:textId="5B665858" w:rsidR="00EB16C9" w:rsidRPr="00474787" w:rsidRDefault="00474787" w:rsidP="00BA2FDA">
      <w:pPr>
        <w:pStyle w:val="a7"/>
        <w:shd w:val="clear" w:color="auto" w:fill="FFFFFF"/>
        <w:adjustRightInd w:val="0"/>
        <w:spacing w:before="0" w:beforeAutospacing="0" w:after="0" w:afterAutospacing="0" w:line="560" w:lineRule="exact"/>
        <w:contextualSpacing/>
        <w:jc w:val="both"/>
        <w:rPr>
          <w:rFonts w:ascii="仿宋_GB2312" w:eastAsia="仿宋_GB2312" w:hAnsi="微软雅黑" w:hint="eastAsia"/>
          <w:spacing w:val="15"/>
          <w:sz w:val="28"/>
          <w:szCs w:val="28"/>
        </w:rPr>
      </w:pPr>
      <w:r w:rsidRPr="00474787">
        <w:rPr>
          <w:rFonts w:ascii="仿宋_GB2312" w:eastAsia="仿宋_GB2312" w:hAnsi="微软雅黑" w:hint="eastAsia"/>
          <w:spacing w:val="15"/>
          <w:sz w:val="28"/>
          <w:szCs w:val="28"/>
        </w:rPr>
        <w:t>各院系</w:t>
      </w:r>
      <w:r w:rsidR="00EB16C9" w:rsidRPr="00474787">
        <w:rPr>
          <w:rFonts w:ascii="仿宋_GB2312" w:eastAsia="仿宋_GB2312" w:hAnsi="微软雅黑" w:hint="eastAsia"/>
          <w:spacing w:val="15"/>
          <w:sz w:val="28"/>
          <w:szCs w:val="28"/>
        </w:rPr>
        <w:t>：</w:t>
      </w:r>
    </w:p>
    <w:p w14:paraId="0C587BFA" w14:textId="77777777"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为深入实施创新驱动发展战略，加快建设具有全球影响力的科技创新中心，根据《上海市建设具有全球影响力的科技创新中心“十四五”规划》，特发布2025年度创新生态建设计划“国内科技合作”项目申报指南。</w:t>
      </w:r>
    </w:p>
    <w:p w14:paraId="38E33E20" w14:textId="092D2F09"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一、征集范围</w:t>
      </w:r>
    </w:p>
    <w:p w14:paraId="3F964D25" w14:textId="2572200C"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专题一、重点合作地区关键技术联合攻关</w:t>
      </w:r>
    </w:p>
    <w:p w14:paraId="02A58D0A" w14:textId="2644338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方向1. 本征多功能聚酯复合纤维成形关键技术开发与应用</w:t>
      </w:r>
    </w:p>
    <w:p w14:paraId="085F3CB0" w14:textId="217A2467"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结合新疆地区重点产业发展需求，开展本征多功能聚酯复合纤维成形与应用关键技术联合攻关，建立高品质聚酯纤维、棉混纺纱线和面料开发新技术体系，开发抗菌、阻燃、调温等系列多功能聚酯复合纤维材料，助力新疆地区重点产业高质量发展。</w:t>
      </w:r>
    </w:p>
    <w:p w14:paraId="6E51D339" w14:textId="65D35324"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研究内容：基于有机-无机杂化技术，开展功能杂化粉体</w:t>
      </w:r>
      <w:proofErr w:type="gramStart"/>
      <w:r w:rsidRPr="002B44C2">
        <w:rPr>
          <w:rFonts w:ascii="仿宋_GB2312" w:eastAsia="仿宋_GB2312" w:hAnsi="微软雅黑" w:hint="eastAsia"/>
          <w:spacing w:val="15"/>
          <w:sz w:val="28"/>
          <w:szCs w:val="28"/>
        </w:rPr>
        <w:t>在高粘熔体</w:t>
      </w:r>
      <w:proofErr w:type="gramEnd"/>
      <w:r w:rsidRPr="002B44C2">
        <w:rPr>
          <w:rFonts w:ascii="仿宋_GB2312" w:eastAsia="仿宋_GB2312" w:hAnsi="微软雅黑" w:hint="eastAsia"/>
          <w:spacing w:val="15"/>
          <w:sz w:val="28"/>
          <w:szCs w:val="28"/>
        </w:rPr>
        <w:t>分散技术研究，突破功能聚酯树脂非均相复合纺丝关键技术，建立功能材料改性-功能母粒制备-纤维成形-应用开发全流程研发体系，开发功能聚酯纤维、棉混纺纱线及功能性面料，探索其在特定环境中</w:t>
      </w:r>
      <w:proofErr w:type="gramStart"/>
      <w:r w:rsidRPr="002B44C2">
        <w:rPr>
          <w:rFonts w:ascii="仿宋_GB2312" w:eastAsia="仿宋_GB2312" w:hAnsi="微软雅黑" w:hint="eastAsia"/>
          <w:spacing w:val="15"/>
          <w:sz w:val="28"/>
          <w:szCs w:val="28"/>
        </w:rPr>
        <w:t>的构效演变</w:t>
      </w:r>
      <w:proofErr w:type="gramEnd"/>
      <w:r w:rsidRPr="002B44C2">
        <w:rPr>
          <w:rFonts w:ascii="仿宋_GB2312" w:eastAsia="仿宋_GB2312" w:hAnsi="微软雅黑" w:hint="eastAsia"/>
          <w:spacing w:val="15"/>
          <w:sz w:val="28"/>
          <w:szCs w:val="28"/>
        </w:rPr>
        <w:t>规律并掌握其服役特性。</w:t>
      </w:r>
    </w:p>
    <w:p w14:paraId="193C811E" w14:textId="7729701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考核指标：完成本征多功能聚酯复合纤维</w:t>
      </w:r>
      <w:proofErr w:type="gramStart"/>
      <w:r w:rsidRPr="002B44C2">
        <w:rPr>
          <w:rFonts w:ascii="仿宋_GB2312" w:eastAsia="仿宋_GB2312" w:hAnsi="微软雅黑" w:hint="eastAsia"/>
          <w:spacing w:val="15"/>
          <w:sz w:val="28"/>
          <w:szCs w:val="28"/>
        </w:rPr>
        <w:t>百公斤</w:t>
      </w:r>
      <w:proofErr w:type="gramEnd"/>
      <w:r w:rsidRPr="002B44C2">
        <w:rPr>
          <w:rFonts w:ascii="仿宋_GB2312" w:eastAsia="仿宋_GB2312" w:hAnsi="微软雅黑" w:hint="eastAsia"/>
          <w:spacing w:val="15"/>
          <w:sz w:val="28"/>
          <w:szCs w:val="28"/>
        </w:rPr>
        <w:t>级中试验证，纤维规格50D/48F、强度&gt;3.0cN/</w:t>
      </w:r>
      <w:proofErr w:type="spellStart"/>
      <w:r w:rsidRPr="002B44C2">
        <w:rPr>
          <w:rFonts w:ascii="仿宋_GB2312" w:eastAsia="仿宋_GB2312" w:hAnsi="微软雅黑" w:hint="eastAsia"/>
          <w:spacing w:val="15"/>
          <w:sz w:val="28"/>
          <w:szCs w:val="28"/>
        </w:rPr>
        <w:t>dtex</w:t>
      </w:r>
      <w:proofErr w:type="spellEnd"/>
      <w:r w:rsidRPr="002B44C2">
        <w:rPr>
          <w:rFonts w:ascii="仿宋_GB2312" w:eastAsia="仿宋_GB2312" w:hAnsi="微软雅黑" w:hint="eastAsia"/>
          <w:spacing w:val="15"/>
          <w:sz w:val="28"/>
          <w:szCs w:val="28"/>
        </w:rPr>
        <w:t>、伸长率为20±5%；</w:t>
      </w:r>
      <w:r w:rsidRPr="002B44C2">
        <w:rPr>
          <w:rFonts w:ascii="仿宋_GB2312" w:eastAsia="仿宋_GB2312" w:hAnsi="微软雅黑" w:hint="eastAsia"/>
          <w:spacing w:val="15"/>
          <w:sz w:val="28"/>
          <w:szCs w:val="28"/>
        </w:rPr>
        <w:lastRenderedPageBreak/>
        <w:t>抗菌性能：大肠杆菌、金黄色葡萄球菌&gt;99%，白色念珠菌&gt;90%；接触凉感≥0.18（QMAX，面料克重200±10g/m</w:t>
      </w:r>
      <w:r w:rsidRPr="002B44C2">
        <w:rPr>
          <w:rFonts w:ascii="Calibri" w:eastAsia="仿宋_GB2312" w:hAnsi="Calibri" w:cs="Calibri"/>
          <w:spacing w:val="15"/>
          <w:sz w:val="28"/>
          <w:szCs w:val="28"/>
        </w:rPr>
        <w:t>²</w:t>
      </w:r>
      <w:r w:rsidRPr="002B44C2">
        <w:rPr>
          <w:rFonts w:ascii="仿宋_GB2312" w:eastAsia="仿宋_GB2312" w:hAnsi="仿宋_GB2312" w:cs="仿宋_GB2312" w:hint="eastAsia"/>
          <w:spacing w:val="15"/>
          <w:sz w:val="28"/>
          <w:szCs w:val="28"/>
        </w:rPr>
        <w:t>），</w:t>
      </w:r>
      <w:proofErr w:type="gramStart"/>
      <w:r w:rsidRPr="002B44C2">
        <w:rPr>
          <w:rFonts w:ascii="仿宋_GB2312" w:eastAsia="仿宋_GB2312" w:hAnsi="仿宋_GB2312" w:cs="仿宋_GB2312" w:hint="eastAsia"/>
          <w:spacing w:val="15"/>
          <w:sz w:val="28"/>
          <w:szCs w:val="28"/>
        </w:rPr>
        <w:t>抗紫外</w:t>
      </w:r>
      <w:proofErr w:type="gramEnd"/>
      <w:r w:rsidRPr="002B44C2">
        <w:rPr>
          <w:rFonts w:ascii="仿宋_GB2312" w:eastAsia="仿宋_GB2312" w:hAnsi="仿宋_GB2312" w:cs="仿宋_GB2312" w:hint="eastAsia"/>
          <w:spacing w:val="15"/>
          <w:sz w:val="28"/>
          <w:szCs w:val="28"/>
        </w:rPr>
        <w:t>性能</w:t>
      </w:r>
      <w:r w:rsidRPr="002B44C2">
        <w:rPr>
          <w:rFonts w:ascii="仿宋_GB2312" w:eastAsia="仿宋_GB2312" w:hAnsi="微软雅黑" w:hint="eastAsia"/>
          <w:spacing w:val="15"/>
          <w:sz w:val="28"/>
          <w:szCs w:val="28"/>
        </w:rPr>
        <w:t>&gt;50（UPF）；开发功能聚酯纤维/棉混纺纱线及功能性面料不少于3种。</w:t>
      </w:r>
    </w:p>
    <w:p w14:paraId="3A36B405" w14:textId="0BBEA87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564DD718" w14:textId="2C5152A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不超过1个项目，资助额度不超过100万元，企业牵头申报时，自筹经费与申请资助经费的比例不低于1：1。</w:t>
      </w:r>
    </w:p>
    <w:p w14:paraId="039027C2" w14:textId="46DD2C82" w:rsidR="002B44C2" w:rsidRPr="003B78F0"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3B78F0">
        <w:rPr>
          <w:rFonts w:ascii="仿宋_GB2312" w:eastAsia="仿宋_GB2312" w:hAnsi="微软雅黑" w:hint="eastAsia"/>
          <w:color w:val="EE0000"/>
          <w:spacing w:val="15"/>
          <w:sz w:val="28"/>
          <w:szCs w:val="28"/>
        </w:rPr>
        <w:t>申报主体要求：须提供由省级科技主管部门出具的推荐函（附件2）</w:t>
      </w:r>
    </w:p>
    <w:p w14:paraId="7C0926A9" w14:textId="2E014E8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方向2. 亚东鲑鱼三倍体规模化制种技术与养殖示范</w:t>
      </w:r>
    </w:p>
    <w:p w14:paraId="251D8DA9" w14:textId="032E0F40"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结合西藏地区特色产业发展需求，建立亚东鲑鱼三倍体种苗规模化制种技术，实现三倍体亚东鲑鱼生产性养殖示范，通过种源自主可控，推动解决亚东鲑鱼三倍体种苗生产与应用技术瓶颈，支撑西藏水产种业振兴和发展。</w:t>
      </w:r>
    </w:p>
    <w:p w14:paraId="486DDA4F" w14:textId="190BAFF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系统优化三倍体诱导参数，建立亚东鲑鱼三倍体诱导的最佳参数组合，实现高诱导率和高胚胎存活率的平衡，开展亚东鲑鱼三倍体与二倍体养殖性能评价，集成亚东鲑鱼三倍体制种、苗种培育、成鱼健康养殖等生产技术，建立亚东鲑鱼三倍体诱导后的高存活率批量生产技术体系，推动西藏亚东鲑鱼规模化养殖。</w:t>
      </w:r>
    </w:p>
    <w:p w14:paraId="3B1B1D6D" w14:textId="7069720A"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考核指标：亚东鲑鱼三倍体诱导率≥70%，胚胎存活率≥50%，同等养殖条件下三倍体较二倍体生长速度提高10%以上；</w:t>
      </w:r>
      <w:r w:rsidRPr="002B44C2">
        <w:rPr>
          <w:rFonts w:ascii="仿宋_GB2312" w:eastAsia="仿宋_GB2312" w:hAnsi="微软雅黑" w:hint="eastAsia"/>
          <w:spacing w:val="15"/>
          <w:sz w:val="28"/>
          <w:szCs w:val="28"/>
        </w:rPr>
        <w:lastRenderedPageBreak/>
        <w:t>建立养殖示范基地不少于2个；推广示范三倍体亚东鲑鱼不少于2万尾；培养当地技术骨干3-5名，生产技术人员10-15名。</w:t>
      </w:r>
    </w:p>
    <w:p w14:paraId="595EB29E" w14:textId="1848D109"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4753B562" w14:textId="4B563A1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不超过1个项目，资助额度不超过100万元，企业牵头申报时，自筹经费与申请资助经费的比例不低于1：1。</w:t>
      </w:r>
    </w:p>
    <w:p w14:paraId="61C06EE1" w14:textId="45FF49AA" w:rsidR="002B44C2" w:rsidRPr="003B78F0"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3B78F0">
        <w:rPr>
          <w:rFonts w:ascii="仿宋_GB2312" w:eastAsia="仿宋_GB2312" w:hAnsi="微软雅黑" w:hint="eastAsia"/>
          <w:color w:val="EE0000"/>
          <w:spacing w:val="15"/>
          <w:sz w:val="28"/>
          <w:szCs w:val="28"/>
        </w:rPr>
        <w:t>申报主体要求：须提供由省级科技主管部门出具的推荐函（附件2）</w:t>
      </w:r>
    </w:p>
    <w:p w14:paraId="485E84BF" w14:textId="6DB9D94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方向3. 牦牛</w:t>
      </w:r>
      <w:proofErr w:type="gramStart"/>
      <w:r w:rsidRPr="002B44C2">
        <w:rPr>
          <w:rFonts w:ascii="仿宋_GB2312" w:eastAsia="仿宋_GB2312" w:hAnsi="微软雅黑" w:hint="eastAsia"/>
          <w:spacing w:val="15"/>
          <w:sz w:val="28"/>
          <w:szCs w:val="28"/>
        </w:rPr>
        <w:t>奶产业提</w:t>
      </w:r>
      <w:proofErr w:type="gramEnd"/>
      <w:r w:rsidRPr="002B44C2">
        <w:rPr>
          <w:rFonts w:ascii="仿宋_GB2312" w:eastAsia="仿宋_GB2312" w:hAnsi="微软雅黑" w:hint="eastAsia"/>
          <w:spacing w:val="15"/>
          <w:sz w:val="28"/>
          <w:szCs w:val="28"/>
        </w:rPr>
        <w:t>质增效关键技术研究与产业示范</w:t>
      </w:r>
    </w:p>
    <w:p w14:paraId="38474A6A" w14:textId="0DD11618"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研究目标：结合青海地区特色产业发展需求，在提升牦牛奶产量和品质的基础上，运用多学科交叉工程技术，系统解析并筛选适配牦牛奶发酵的核心乳酸菌种，开展牦牛乳深加工研究与产品开发，推动果洛州牦牛</w:t>
      </w:r>
      <w:proofErr w:type="gramStart"/>
      <w:r w:rsidRPr="002B44C2">
        <w:rPr>
          <w:rFonts w:ascii="仿宋_GB2312" w:eastAsia="仿宋_GB2312" w:hAnsi="微软雅黑" w:hint="eastAsia"/>
          <w:spacing w:val="15"/>
          <w:sz w:val="28"/>
          <w:szCs w:val="28"/>
        </w:rPr>
        <w:t>乳产业</w:t>
      </w:r>
      <w:proofErr w:type="gramEnd"/>
      <w:r w:rsidRPr="002B44C2">
        <w:rPr>
          <w:rFonts w:ascii="仿宋_GB2312" w:eastAsia="仿宋_GB2312" w:hAnsi="微软雅黑" w:hint="eastAsia"/>
          <w:spacing w:val="15"/>
          <w:sz w:val="28"/>
          <w:szCs w:val="28"/>
        </w:rPr>
        <w:t>高质量发展。</w:t>
      </w:r>
    </w:p>
    <w:p w14:paraId="3DB7A8E7" w14:textId="29494B18"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依托青海果洛地区牦牛资源优势，开展牦牛原料奶产量和质量提升关键技术研究，采用微生物基因全长多样性测序解析微生物种群，深度解析果洛高原特色发酵乳微生物组，挖掘并筛选获得特色乳酸菌核心菌种，开发特色高附加值牦牛乳产品。</w:t>
      </w:r>
    </w:p>
    <w:p w14:paraId="6D35B129" w14:textId="7BD2B048"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考核指标：制定牦牛奶生产、收购、储运环节技术规程不少于3项；牦牛鲜奶检测合格率不低于85%；建立乳酸菌种质资源库1个；筛选获得不少于2种适应于特色牦牛</w:t>
      </w:r>
      <w:proofErr w:type="gramStart"/>
      <w:r w:rsidRPr="002B44C2">
        <w:rPr>
          <w:rFonts w:ascii="仿宋_GB2312" w:eastAsia="仿宋_GB2312" w:hAnsi="微软雅黑" w:hint="eastAsia"/>
          <w:spacing w:val="15"/>
          <w:sz w:val="28"/>
          <w:szCs w:val="28"/>
        </w:rPr>
        <w:t>乳食品</w:t>
      </w:r>
      <w:proofErr w:type="gramEnd"/>
      <w:r w:rsidRPr="002B44C2">
        <w:rPr>
          <w:rFonts w:ascii="仿宋_GB2312" w:eastAsia="仿宋_GB2312" w:hAnsi="微软雅黑" w:hint="eastAsia"/>
          <w:spacing w:val="15"/>
          <w:sz w:val="28"/>
          <w:szCs w:val="28"/>
        </w:rPr>
        <w:t>发酵的高原乳酸菌核心菌种，开发特色牦牛奶产品不少于2种；带动牧户不少于150户，新增牦牛奶乳制品产值不低于350万元。</w:t>
      </w:r>
    </w:p>
    <w:p w14:paraId="38C58CEF" w14:textId="5CC1AED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15BA8B98" w14:textId="0D5C8117"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lastRenderedPageBreak/>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不超过1个项目，资助额度不超过100万元，企业牵头申报时，自筹经费与申请资助经费的比例不低于1：1。</w:t>
      </w:r>
    </w:p>
    <w:p w14:paraId="3B14329E" w14:textId="30D0F7D1" w:rsidR="002B44C2" w:rsidRPr="004959DB"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959DB">
        <w:rPr>
          <w:rFonts w:ascii="仿宋_GB2312" w:eastAsia="仿宋_GB2312" w:hAnsi="微软雅黑" w:hint="eastAsia"/>
          <w:color w:val="EE0000"/>
          <w:spacing w:val="15"/>
          <w:sz w:val="28"/>
          <w:szCs w:val="28"/>
        </w:rPr>
        <w:t>申报主体要求：须提供由省级科技主管部门出具的推荐函（附件2）</w:t>
      </w:r>
    </w:p>
    <w:p w14:paraId="7C136F60" w14:textId="5BBFEA0F"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方向4. 霍山石斛品质提升技术研究及产业化应用</w:t>
      </w:r>
    </w:p>
    <w:p w14:paraId="1682F620" w14:textId="6C83392F"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研究目标：结合六安地区特色产业发展需求，聚焦功效物质关联研究，联合攻关霍山</w:t>
      </w:r>
      <w:proofErr w:type="gramStart"/>
      <w:r w:rsidRPr="002B44C2">
        <w:rPr>
          <w:rFonts w:ascii="仿宋_GB2312" w:eastAsia="仿宋_GB2312" w:hAnsi="微软雅黑" w:hint="eastAsia"/>
          <w:spacing w:val="15"/>
          <w:sz w:val="28"/>
          <w:szCs w:val="28"/>
        </w:rPr>
        <w:t>石斛全</w:t>
      </w:r>
      <w:proofErr w:type="gramEnd"/>
      <w:r w:rsidRPr="002B44C2">
        <w:rPr>
          <w:rFonts w:ascii="仿宋_GB2312" w:eastAsia="仿宋_GB2312" w:hAnsi="微软雅黑" w:hint="eastAsia"/>
          <w:spacing w:val="15"/>
          <w:sz w:val="28"/>
          <w:szCs w:val="28"/>
        </w:rPr>
        <w:t>产业链多指标成分多维色谱分析、原位质谱表征等关键技术，制定并提升霍山石斛深加工产品及衍生品的相关质量标准，加速实现产业化应用，推动当地霍山石斛产业高质量发展。</w:t>
      </w:r>
    </w:p>
    <w:p w14:paraId="72CD7C8D" w14:textId="0135A3F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研究内容：依托六安地区石斛资源优势，采用多维色谱-高分辨质谱联用、原位色谱、</w:t>
      </w:r>
      <w:proofErr w:type="gramStart"/>
      <w:r w:rsidRPr="002B44C2">
        <w:rPr>
          <w:rFonts w:ascii="仿宋_GB2312" w:eastAsia="仿宋_GB2312" w:hAnsi="微软雅黑" w:hint="eastAsia"/>
          <w:spacing w:val="15"/>
          <w:sz w:val="28"/>
          <w:szCs w:val="28"/>
        </w:rPr>
        <w:t>微流控</w:t>
      </w:r>
      <w:proofErr w:type="gramEnd"/>
      <w:r w:rsidRPr="002B44C2">
        <w:rPr>
          <w:rFonts w:ascii="仿宋_GB2312" w:eastAsia="仿宋_GB2312" w:hAnsi="微软雅黑" w:hint="eastAsia"/>
          <w:spacing w:val="15"/>
          <w:sz w:val="28"/>
          <w:szCs w:val="28"/>
        </w:rPr>
        <w:t>芯片评价等技术，开展霍山石斛核心功效与全成分关联科学内涵阐释及全链条多维多指标质量评价研究，构建以功效物质为核心的霍山石斛及相关大健康产品标准化关键技术体系，研发深加工产品并制定省级食品安全标准。</w:t>
      </w:r>
    </w:p>
    <w:p w14:paraId="601E04DE" w14:textId="01DFA66E"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考核指标：阐明霍山石斛1-2种核心功效物质；构建以功效物质为核心的霍山石斛及相关大健康产品全链条标准化技术体系；开发霍山石斛相关深加工产品不低于10种；提升霍山石斛深加工产品及霍山石斛</w:t>
      </w:r>
      <w:proofErr w:type="gramStart"/>
      <w:r w:rsidRPr="002B44C2">
        <w:rPr>
          <w:rFonts w:ascii="仿宋_GB2312" w:eastAsia="仿宋_GB2312" w:hAnsi="微软雅黑" w:hint="eastAsia"/>
          <w:spacing w:val="15"/>
          <w:sz w:val="28"/>
          <w:szCs w:val="28"/>
        </w:rPr>
        <w:t>花产品</w:t>
      </w:r>
      <w:proofErr w:type="gramEnd"/>
      <w:r w:rsidRPr="002B44C2">
        <w:rPr>
          <w:rFonts w:ascii="仿宋_GB2312" w:eastAsia="仿宋_GB2312" w:hAnsi="微软雅黑" w:hint="eastAsia"/>
          <w:spacing w:val="15"/>
          <w:sz w:val="28"/>
          <w:szCs w:val="28"/>
        </w:rPr>
        <w:t>相关产值不低于5%。</w:t>
      </w:r>
    </w:p>
    <w:p w14:paraId="72159D58" w14:textId="7C0074D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7F5EF856" w14:textId="388E7DB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lastRenderedPageBreak/>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不超过1个项目，资助额度不超过100万元，企业牵头申报时，自筹经费与申请资助经费的比例不低于1：1。</w:t>
      </w:r>
    </w:p>
    <w:p w14:paraId="6EA71B33" w14:textId="4D7A4D91" w:rsidR="002B44C2" w:rsidRPr="004959DB"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959DB">
        <w:rPr>
          <w:rFonts w:ascii="仿宋_GB2312" w:eastAsia="仿宋_GB2312" w:hAnsi="微软雅黑" w:hint="eastAsia"/>
          <w:color w:val="EE0000"/>
          <w:spacing w:val="15"/>
          <w:sz w:val="28"/>
          <w:szCs w:val="28"/>
        </w:rPr>
        <w:t>申报主体要求：须提供由省级科技主管部门出具的推荐函（附件2）</w:t>
      </w:r>
    </w:p>
    <w:p w14:paraId="661B2A94" w14:textId="67FE9D53"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方向5. 氟化试剂的连续流开发技术研究及产业化示范</w:t>
      </w:r>
    </w:p>
    <w:p w14:paraId="398B2D7D" w14:textId="2DE65757"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研究目标：结合三明地区重点产业发展需求，开展高通量连续流的氟化试剂的工艺开发技术研究，支撑当地氟化工产业高质量发展。</w:t>
      </w:r>
    </w:p>
    <w:p w14:paraId="27AE391B" w14:textId="78B1647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研究内容：依托三明氟资源优势，</w:t>
      </w:r>
      <w:proofErr w:type="gramStart"/>
      <w:r w:rsidRPr="002B44C2">
        <w:rPr>
          <w:rFonts w:ascii="仿宋_GB2312" w:eastAsia="仿宋_GB2312" w:hAnsi="微软雅黑" w:hint="eastAsia"/>
          <w:spacing w:val="15"/>
          <w:sz w:val="28"/>
          <w:szCs w:val="28"/>
        </w:rPr>
        <w:t>开展二氟甲基</w:t>
      </w:r>
      <w:proofErr w:type="gramEnd"/>
      <w:r w:rsidRPr="002B44C2">
        <w:rPr>
          <w:rFonts w:ascii="仿宋_GB2312" w:eastAsia="仿宋_GB2312" w:hAnsi="微软雅黑" w:hint="eastAsia"/>
          <w:spacing w:val="15"/>
          <w:sz w:val="28"/>
          <w:szCs w:val="28"/>
        </w:rPr>
        <w:t>化试剂、三氟甲基化试剂、</w:t>
      </w:r>
      <w:proofErr w:type="gramStart"/>
      <w:r w:rsidRPr="002B44C2">
        <w:rPr>
          <w:rFonts w:ascii="仿宋_GB2312" w:eastAsia="仿宋_GB2312" w:hAnsi="微软雅黑" w:hint="eastAsia"/>
          <w:spacing w:val="15"/>
          <w:sz w:val="28"/>
          <w:szCs w:val="28"/>
        </w:rPr>
        <w:t>二氟甲基磺</w:t>
      </w:r>
      <w:proofErr w:type="gramEnd"/>
      <w:r w:rsidRPr="002B44C2">
        <w:rPr>
          <w:rFonts w:ascii="仿宋_GB2312" w:eastAsia="仿宋_GB2312" w:hAnsi="微软雅黑" w:hint="eastAsia"/>
          <w:spacing w:val="15"/>
          <w:sz w:val="28"/>
          <w:szCs w:val="28"/>
        </w:rPr>
        <w:t>酰基化试剂、氟醚化试剂的合成工艺研究，研发适用于氟化试剂的连续化合成技术与装置，提升氟化合物的开发与产业化能力。</w:t>
      </w:r>
    </w:p>
    <w:p w14:paraId="3C49FBFA" w14:textId="486739F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考核指标：开发连续流生产</w:t>
      </w:r>
      <w:proofErr w:type="gramStart"/>
      <w:r w:rsidRPr="002B44C2">
        <w:rPr>
          <w:rFonts w:ascii="仿宋_GB2312" w:eastAsia="仿宋_GB2312" w:hAnsi="微软雅黑" w:hint="eastAsia"/>
          <w:spacing w:val="15"/>
          <w:sz w:val="28"/>
          <w:szCs w:val="28"/>
        </w:rPr>
        <w:t>的二氟甲基</w:t>
      </w:r>
      <w:proofErr w:type="gramEnd"/>
      <w:r w:rsidRPr="002B44C2">
        <w:rPr>
          <w:rFonts w:ascii="仿宋_GB2312" w:eastAsia="仿宋_GB2312" w:hAnsi="微软雅黑" w:hint="eastAsia"/>
          <w:spacing w:val="15"/>
          <w:sz w:val="28"/>
          <w:szCs w:val="28"/>
        </w:rPr>
        <w:t>化试剂、三氟甲基化试剂、氟醚化试剂等系列氟化试剂3个，连续流工艺产品纯度≥95%；形成1套连续流的氟化试剂开发技术，生产效率较间歇式反应提升15%；建成1套适合氟化试剂合成的高通量连续流的实验装置；申请氟化试剂相关专利不少于1项。</w:t>
      </w:r>
    </w:p>
    <w:p w14:paraId="2AD5490C" w14:textId="3B27766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27D9BE11" w14:textId="73F5ED5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不超过1个项目，资助额度不超过100万元，企业牵头申报时，自筹经费与申请资助经费的比例不低于1：1。</w:t>
      </w:r>
    </w:p>
    <w:p w14:paraId="05A3EB87" w14:textId="3C9EE49E" w:rsidR="002B44C2" w:rsidRPr="004959DB"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959DB">
        <w:rPr>
          <w:rFonts w:ascii="仿宋_GB2312" w:eastAsia="仿宋_GB2312" w:hAnsi="微软雅黑" w:hint="eastAsia"/>
          <w:color w:val="EE0000"/>
          <w:spacing w:val="15"/>
          <w:sz w:val="28"/>
          <w:szCs w:val="28"/>
        </w:rPr>
        <w:t>申报主体要求：须提供由省级科技主管部门出具的推荐函（附件2）</w:t>
      </w:r>
    </w:p>
    <w:p w14:paraId="1E8CD0C9" w14:textId="36B55C4A"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lastRenderedPageBreak/>
        <w:t>专题二、技术协同攻关与成果示范应用</w:t>
      </w:r>
    </w:p>
    <w:p w14:paraId="7B54C1A0" w14:textId="66A2430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聚焦国家和地区实际发展需要，以科技创新引领产业创新，推动两地优势资源互补，推动培育区域新兴产业和未来产业，共同提升产业链、供应链韧性与核心竞争力，助力区域重点产业升级转型，更好服务国家战略与科技发展。</w:t>
      </w:r>
    </w:p>
    <w:p w14:paraId="5D72EED4" w14:textId="474B5A84" w:rsidR="002B44C2" w:rsidRPr="004959DB"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959DB">
        <w:rPr>
          <w:rFonts w:ascii="仿宋_GB2312" w:eastAsia="仿宋_GB2312" w:hAnsi="微软雅黑" w:hint="eastAsia"/>
          <w:color w:val="EE0000"/>
          <w:spacing w:val="15"/>
          <w:sz w:val="28"/>
          <w:szCs w:val="28"/>
        </w:rPr>
        <w:t>合作地区、合作领域详见附件1。</w:t>
      </w:r>
      <w:r w:rsidR="004959DB" w:rsidRPr="001D1940">
        <w:rPr>
          <w:rFonts w:ascii="仿宋_GB2312" w:eastAsia="仿宋_GB2312" w:hAnsi="微软雅黑" w:hint="eastAsia"/>
          <w:b/>
          <w:bCs/>
          <w:color w:val="EE0000"/>
          <w:spacing w:val="15"/>
          <w:sz w:val="28"/>
          <w:szCs w:val="28"/>
        </w:rPr>
        <w:t>（注意：在附件清单内的地区、领域才可申请，否则</w:t>
      </w:r>
      <w:proofErr w:type="gramStart"/>
      <w:r w:rsidR="004959DB" w:rsidRPr="001D1940">
        <w:rPr>
          <w:rFonts w:ascii="仿宋_GB2312" w:eastAsia="仿宋_GB2312" w:hAnsi="微软雅黑" w:hint="eastAsia"/>
          <w:b/>
          <w:bCs/>
          <w:color w:val="EE0000"/>
          <w:spacing w:val="15"/>
          <w:sz w:val="28"/>
          <w:szCs w:val="28"/>
        </w:rPr>
        <w:t>形审不</w:t>
      </w:r>
      <w:proofErr w:type="gramEnd"/>
      <w:r w:rsidR="004959DB" w:rsidRPr="001D1940">
        <w:rPr>
          <w:rFonts w:ascii="仿宋_GB2312" w:eastAsia="仿宋_GB2312" w:hAnsi="微软雅黑" w:hint="eastAsia"/>
          <w:b/>
          <w:bCs/>
          <w:color w:val="EE0000"/>
          <w:spacing w:val="15"/>
          <w:sz w:val="28"/>
          <w:szCs w:val="28"/>
        </w:rPr>
        <w:t>通过）</w:t>
      </w:r>
    </w:p>
    <w:p w14:paraId="65EF1A0A" w14:textId="54730EA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w:t>
      </w:r>
    </w:p>
    <w:p w14:paraId="05A6B090" w14:textId="5D051DD0"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项目成果可实现规模化示范应用，推动区域社会经济、重点产业发展，实现双向赋能与合作共赢。申报项目须对应并具备量化考核指标，主要包括：</w:t>
      </w:r>
    </w:p>
    <w:p w14:paraId="5E85C035" w14:textId="2855A0E9"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1. 技术效益指标：解决当地产业关键共性技术问题、企业技术创新难题等方面的成效。</w:t>
      </w:r>
    </w:p>
    <w:p w14:paraId="3E755E87" w14:textId="780AD72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2. 经济效益指标：投入产出比、推广前景、预期效益等对经济和产业发展影响方面的成效。</w:t>
      </w:r>
    </w:p>
    <w:p w14:paraId="3184041A" w14:textId="52EC91BD"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3. 社会效益指标：解决人民健康、公共安全、生态环境等瓶颈问题方面的成效。</w:t>
      </w:r>
    </w:p>
    <w:p w14:paraId="3FAF4E5D" w14:textId="589FDDB2"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执行期限：2025年12月1日至2027年11月30日。</w:t>
      </w:r>
    </w:p>
    <w:p w14:paraId="0E93BBEB" w14:textId="0808CDEF"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不超过15个项目，每项资助额度不超过50万元，企业牵头申报时，自筹经费与申请资助经费的比例不低于1：1。</w:t>
      </w:r>
    </w:p>
    <w:p w14:paraId="221E9755" w14:textId="6E029F5F" w:rsidR="002B44C2" w:rsidRPr="004959DB"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959DB">
        <w:rPr>
          <w:rFonts w:ascii="仿宋_GB2312" w:eastAsia="仿宋_GB2312" w:hAnsi="微软雅黑" w:hint="eastAsia"/>
          <w:color w:val="EE0000"/>
          <w:spacing w:val="15"/>
          <w:sz w:val="28"/>
          <w:szCs w:val="28"/>
        </w:rPr>
        <w:t>申报主体要求：须提供“推荐函”（附件2），其中，与对口地区（附件1）合作项目可由当地县级科技主管部门出具</w:t>
      </w:r>
      <w:r w:rsidRPr="004959DB">
        <w:rPr>
          <w:rFonts w:ascii="仿宋_GB2312" w:eastAsia="仿宋_GB2312" w:hAnsi="微软雅黑" w:hint="eastAsia"/>
          <w:color w:val="EE0000"/>
          <w:spacing w:val="15"/>
          <w:sz w:val="28"/>
          <w:szCs w:val="28"/>
        </w:rPr>
        <w:lastRenderedPageBreak/>
        <w:t>推荐函，与其他地区合作项目应由省级科技主管部门出具推荐函。</w:t>
      </w:r>
      <w:r w:rsidR="004959DB" w:rsidRPr="001D1940">
        <w:rPr>
          <w:rFonts w:ascii="仿宋_GB2312" w:eastAsia="仿宋_GB2312" w:hAnsi="微软雅黑" w:hint="eastAsia"/>
          <w:b/>
          <w:bCs/>
          <w:color w:val="EE0000"/>
          <w:spacing w:val="15"/>
          <w:sz w:val="28"/>
          <w:szCs w:val="28"/>
        </w:rPr>
        <w:t>（</w:t>
      </w:r>
      <w:r w:rsidR="00445C6F" w:rsidRPr="001D1940">
        <w:rPr>
          <w:rFonts w:ascii="仿宋_GB2312" w:eastAsia="仿宋_GB2312" w:hAnsi="微软雅黑" w:hint="eastAsia"/>
          <w:b/>
          <w:bCs/>
          <w:color w:val="EE0000"/>
          <w:spacing w:val="15"/>
          <w:sz w:val="28"/>
          <w:szCs w:val="28"/>
        </w:rPr>
        <w:t>注意：必须提供相应级别的推荐函，否则</w:t>
      </w:r>
      <w:proofErr w:type="gramStart"/>
      <w:r w:rsidR="00445C6F" w:rsidRPr="001D1940">
        <w:rPr>
          <w:rFonts w:ascii="仿宋_GB2312" w:eastAsia="仿宋_GB2312" w:hAnsi="微软雅黑" w:hint="eastAsia"/>
          <w:b/>
          <w:bCs/>
          <w:color w:val="EE0000"/>
          <w:spacing w:val="15"/>
          <w:sz w:val="28"/>
          <w:szCs w:val="28"/>
        </w:rPr>
        <w:t>形审不</w:t>
      </w:r>
      <w:proofErr w:type="gramEnd"/>
      <w:r w:rsidR="00445C6F" w:rsidRPr="001D1940">
        <w:rPr>
          <w:rFonts w:ascii="仿宋_GB2312" w:eastAsia="仿宋_GB2312" w:hAnsi="微软雅黑" w:hint="eastAsia"/>
          <w:b/>
          <w:bCs/>
          <w:color w:val="EE0000"/>
          <w:spacing w:val="15"/>
          <w:sz w:val="28"/>
          <w:szCs w:val="28"/>
        </w:rPr>
        <w:t>通过）</w:t>
      </w:r>
    </w:p>
    <w:p w14:paraId="43CAE478" w14:textId="706A0674"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专题三、能力提升与需求挖掘</w:t>
      </w:r>
    </w:p>
    <w:p w14:paraId="2B5BC44E" w14:textId="2E867CDD"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研究目标：围绕有关地区创新发展需求，提升当地科技创新综合实力。</w:t>
      </w:r>
    </w:p>
    <w:p w14:paraId="1D156337" w14:textId="7870F35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合作区域：对口地区（附件1）</w:t>
      </w:r>
    </w:p>
    <w:p w14:paraId="0A1125CD" w14:textId="20342E4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研究内容：深入对口地区工作一线，开展相关领域适宜技术研究和推广应用，挖掘当地创新发展技术需求并提出跨区域协同创新建议方案，为当地解决疑难问题，培养核心团队。</w:t>
      </w:r>
    </w:p>
    <w:p w14:paraId="169A6836" w14:textId="0CDFC2A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考核指标：项目执行期内为对口地区培养技术或科研管理类人员不少于40人次；结合工作实际，挖掘当地经济社会发展急需的技术需求不少于2项，并形成建议报告。</w:t>
      </w:r>
    </w:p>
    <w:p w14:paraId="5EEEC3F0" w14:textId="7F3AE28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执行期限：2025年12月1日至2026年11月30日。</w:t>
      </w:r>
    </w:p>
    <w:p w14:paraId="0BEF7029" w14:textId="1111EDF4"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经费额度：非定额资助，</w:t>
      </w:r>
      <w:proofErr w:type="gramStart"/>
      <w:r w:rsidRPr="002B44C2">
        <w:rPr>
          <w:rFonts w:ascii="仿宋_GB2312" w:eastAsia="仿宋_GB2312" w:hAnsi="微软雅黑" w:hint="eastAsia"/>
          <w:spacing w:val="15"/>
          <w:sz w:val="28"/>
          <w:szCs w:val="28"/>
        </w:rPr>
        <w:t>拟支持</w:t>
      </w:r>
      <w:proofErr w:type="gramEnd"/>
      <w:r w:rsidRPr="002B44C2">
        <w:rPr>
          <w:rFonts w:ascii="仿宋_GB2312" w:eastAsia="仿宋_GB2312" w:hAnsi="微软雅黑" w:hint="eastAsia"/>
          <w:spacing w:val="15"/>
          <w:sz w:val="28"/>
          <w:szCs w:val="28"/>
        </w:rPr>
        <w:t>不超过25个项目，每项资助额度不超过10万元。</w:t>
      </w:r>
    </w:p>
    <w:p w14:paraId="7230F07E" w14:textId="77E25C10"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申报主体要求：</w:t>
      </w:r>
    </w:p>
    <w:p w14:paraId="0690A633" w14:textId="41F2DB62" w:rsidR="002B44C2" w:rsidRPr="00445C6F"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45C6F">
        <w:rPr>
          <w:rFonts w:ascii="仿宋_GB2312" w:eastAsia="仿宋_GB2312" w:hAnsi="微软雅黑" w:hint="eastAsia"/>
          <w:color w:val="EE0000"/>
          <w:spacing w:val="15"/>
          <w:sz w:val="28"/>
          <w:szCs w:val="28"/>
        </w:rPr>
        <w:t>1.项目负责人须为本市派驻对口地区在任援外科技人才（一年期及以上），且</w:t>
      </w:r>
      <w:proofErr w:type="gramStart"/>
      <w:r w:rsidRPr="00445C6F">
        <w:rPr>
          <w:rFonts w:ascii="仿宋_GB2312" w:eastAsia="仿宋_GB2312" w:hAnsi="微软雅黑" w:hint="eastAsia"/>
          <w:color w:val="EE0000"/>
          <w:spacing w:val="15"/>
          <w:sz w:val="28"/>
          <w:szCs w:val="28"/>
        </w:rPr>
        <w:t>自项目</w:t>
      </w:r>
      <w:proofErr w:type="gramEnd"/>
      <w:r w:rsidRPr="00445C6F">
        <w:rPr>
          <w:rFonts w:ascii="仿宋_GB2312" w:eastAsia="仿宋_GB2312" w:hAnsi="微软雅黑" w:hint="eastAsia"/>
          <w:color w:val="EE0000"/>
          <w:spacing w:val="15"/>
          <w:sz w:val="28"/>
          <w:szCs w:val="28"/>
        </w:rPr>
        <w:t>申报之日起，驻外时间不少于6个月，能深入一线为当地相关领域提供专业指导和技术支持。</w:t>
      </w:r>
    </w:p>
    <w:p w14:paraId="401A8322" w14:textId="1CD704F6" w:rsidR="002B44C2" w:rsidRPr="00445C6F" w:rsidRDefault="002B44C2" w:rsidP="002B44C2">
      <w:pPr>
        <w:pStyle w:val="a7"/>
        <w:adjustRightInd w:val="0"/>
        <w:spacing w:line="560" w:lineRule="exact"/>
        <w:ind w:firstLineChars="200" w:firstLine="620"/>
        <w:contextualSpacing/>
        <w:jc w:val="both"/>
        <w:rPr>
          <w:rFonts w:ascii="仿宋_GB2312" w:eastAsia="仿宋_GB2312" w:hAnsi="微软雅黑" w:hint="eastAsia"/>
          <w:color w:val="EE0000"/>
          <w:spacing w:val="15"/>
          <w:sz w:val="28"/>
          <w:szCs w:val="28"/>
        </w:rPr>
      </w:pPr>
      <w:r w:rsidRPr="00445C6F">
        <w:rPr>
          <w:rFonts w:ascii="仿宋_GB2312" w:eastAsia="仿宋_GB2312" w:hAnsi="微软雅黑" w:hint="eastAsia"/>
          <w:color w:val="EE0000"/>
          <w:spacing w:val="15"/>
          <w:sz w:val="28"/>
          <w:szCs w:val="28"/>
        </w:rPr>
        <w:t>2.须提供上海市对口支援前方指挥部（联络组）推荐材料（附件3）。</w:t>
      </w:r>
    </w:p>
    <w:p w14:paraId="3FF8A3DE" w14:textId="7FE61A58"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二、申报要求</w:t>
      </w:r>
    </w:p>
    <w:p w14:paraId="3BEBE22F" w14:textId="398D9F0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除满足前述相应条件外，还须遵循以下要求：</w:t>
      </w:r>
    </w:p>
    <w:p w14:paraId="35EB61B2" w14:textId="091A892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lastRenderedPageBreak/>
        <w:t>1. 项目申报单位应当是注册在本市的法人或非法人组织，具有组织项目实施的相应能力。</w:t>
      </w:r>
    </w:p>
    <w:p w14:paraId="52DFF11E" w14:textId="5A0CDDE2"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2. 对于申请人在以往市级财政资金或其他机构（如科技部、国家自然科学基金等）资助项目基础上提出的新项目，应明确阐述二者的异同、继承与发展关系。</w:t>
      </w:r>
    </w:p>
    <w:p w14:paraId="3D29E896" w14:textId="3AA907D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3. 所有申报单位和项目参与人应遵守科研诚信管理要求，项目负责人应承诺所提交材料真实性，申报单位应当对申请人的申请资格负责，并对申请材料的真实性和完整性进行审核，不得提交有涉密内容的项目申请。</w:t>
      </w:r>
    </w:p>
    <w:p w14:paraId="428DC673" w14:textId="019E6354"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4. 申报项目若提出回避专家申请的，须在提交项目可行性方案的同时，</w:t>
      </w:r>
      <w:proofErr w:type="gramStart"/>
      <w:r w:rsidRPr="002B44C2">
        <w:rPr>
          <w:rFonts w:ascii="仿宋_GB2312" w:eastAsia="仿宋_GB2312" w:hAnsi="微软雅黑" w:hint="eastAsia"/>
          <w:spacing w:val="15"/>
          <w:sz w:val="28"/>
          <w:szCs w:val="28"/>
        </w:rPr>
        <w:t>上传由申报</w:t>
      </w:r>
      <w:proofErr w:type="gramEnd"/>
      <w:r w:rsidRPr="002B44C2">
        <w:rPr>
          <w:rFonts w:ascii="仿宋_GB2312" w:eastAsia="仿宋_GB2312" w:hAnsi="微软雅黑" w:hint="eastAsia"/>
          <w:spacing w:val="15"/>
          <w:sz w:val="28"/>
          <w:szCs w:val="28"/>
        </w:rPr>
        <w:t>单位出具公函提出回避专家名单与理由。</w:t>
      </w:r>
    </w:p>
    <w:p w14:paraId="11F0DE9C" w14:textId="3455450A"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5. 所有申报单位和项目参与人应遵守科技伦理准则。拟开展的科技活动应进行科技伦理风险评估，涉及科技部《科技伦理审查办法（试行）》（国</w:t>
      </w:r>
      <w:proofErr w:type="gramStart"/>
      <w:r w:rsidRPr="002B44C2">
        <w:rPr>
          <w:rFonts w:ascii="仿宋_GB2312" w:eastAsia="仿宋_GB2312" w:hAnsi="微软雅黑" w:hint="eastAsia"/>
          <w:spacing w:val="15"/>
          <w:sz w:val="28"/>
          <w:szCs w:val="28"/>
        </w:rPr>
        <w:t>科发监〔2023〕</w:t>
      </w:r>
      <w:proofErr w:type="gramEnd"/>
      <w:r w:rsidRPr="002B44C2">
        <w:rPr>
          <w:rFonts w:ascii="仿宋_GB2312" w:eastAsia="仿宋_GB2312" w:hAnsi="微软雅黑" w:hint="eastAsia"/>
          <w:spacing w:val="15"/>
          <w:sz w:val="28"/>
          <w:szCs w:val="28"/>
        </w:rPr>
        <w:t>167号）第二条所列范围科技活动的，应按要求进行科技伦理审查并提供相应的科技伦理审查批准材料。</w:t>
      </w:r>
    </w:p>
    <w:p w14:paraId="5E9D104D" w14:textId="46465AF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6. 所有申报单位和项目参与人应遵守人类遗传资源管理相关法规和病原微生物实验室生物安全管理相关规定。</w:t>
      </w:r>
    </w:p>
    <w:p w14:paraId="43D51674" w14:textId="141C7BE7"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 xml:space="preserve">7. </w:t>
      </w:r>
      <w:r w:rsidRPr="00445C6F">
        <w:rPr>
          <w:rFonts w:ascii="仿宋_GB2312" w:eastAsia="仿宋_GB2312" w:hAnsi="微软雅黑" w:hint="eastAsia"/>
          <w:color w:val="EE0000"/>
          <w:spacing w:val="15"/>
          <w:sz w:val="28"/>
          <w:szCs w:val="28"/>
        </w:rPr>
        <w:t>每位项目负责人限报本指南项目1项。</w:t>
      </w:r>
      <w:r w:rsidRPr="002B44C2">
        <w:rPr>
          <w:rFonts w:ascii="仿宋_GB2312" w:eastAsia="仿宋_GB2312" w:hAnsi="微软雅黑" w:hint="eastAsia"/>
          <w:spacing w:val="15"/>
          <w:sz w:val="28"/>
          <w:szCs w:val="28"/>
        </w:rPr>
        <w:t>已作为项目负责人承担市科委科技计划在</w:t>
      </w:r>
      <w:proofErr w:type="gramStart"/>
      <w:r w:rsidRPr="002B44C2">
        <w:rPr>
          <w:rFonts w:ascii="仿宋_GB2312" w:eastAsia="仿宋_GB2312" w:hAnsi="微软雅黑" w:hint="eastAsia"/>
          <w:spacing w:val="15"/>
          <w:sz w:val="28"/>
          <w:szCs w:val="28"/>
        </w:rPr>
        <w:t>研</w:t>
      </w:r>
      <w:proofErr w:type="gramEnd"/>
      <w:r w:rsidRPr="002B44C2">
        <w:rPr>
          <w:rFonts w:ascii="仿宋_GB2312" w:eastAsia="仿宋_GB2312" w:hAnsi="微软雅黑" w:hint="eastAsia"/>
          <w:spacing w:val="15"/>
          <w:sz w:val="28"/>
          <w:szCs w:val="28"/>
        </w:rPr>
        <w:t>项目2项及以上者，不得作为项目负责人申报。</w:t>
      </w:r>
    </w:p>
    <w:p w14:paraId="6F42A670" w14:textId="0E19D1D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8. 项目经费预算编制应当真实、合理，符合市科委科技计划项目经费管理的有关要求。</w:t>
      </w:r>
    </w:p>
    <w:p w14:paraId="4B5C3186" w14:textId="21CC94C8" w:rsidR="002B44C2" w:rsidRPr="001D1940" w:rsidRDefault="002B44C2" w:rsidP="002B44C2">
      <w:pPr>
        <w:pStyle w:val="a7"/>
        <w:adjustRightInd w:val="0"/>
        <w:spacing w:line="560" w:lineRule="exact"/>
        <w:ind w:firstLineChars="200" w:firstLine="620"/>
        <w:contextualSpacing/>
        <w:jc w:val="both"/>
        <w:rPr>
          <w:rFonts w:ascii="仿宋_GB2312" w:eastAsia="仿宋_GB2312" w:hAnsi="微软雅黑" w:hint="eastAsia"/>
          <w:b/>
          <w:bCs/>
          <w:color w:val="EE0000"/>
          <w:spacing w:val="15"/>
          <w:sz w:val="28"/>
          <w:szCs w:val="28"/>
        </w:rPr>
      </w:pPr>
      <w:r w:rsidRPr="002B44C2">
        <w:rPr>
          <w:rFonts w:ascii="仿宋_GB2312" w:eastAsia="仿宋_GB2312" w:hAnsi="微软雅黑" w:hint="eastAsia"/>
          <w:spacing w:val="15"/>
          <w:sz w:val="28"/>
          <w:szCs w:val="28"/>
        </w:rPr>
        <w:lastRenderedPageBreak/>
        <w:t xml:space="preserve">9. </w:t>
      </w:r>
      <w:r w:rsidRPr="00445C6F">
        <w:rPr>
          <w:rFonts w:ascii="仿宋_GB2312" w:eastAsia="仿宋_GB2312" w:hAnsi="微软雅黑" w:hint="eastAsia"/>
          <w:color w:val="EE0000"/>
          <w:spacing w:val="15"/>
          <w:sz w:val="28"/>
          <w:szCs w:val="28"/>
        </w:rPr>
        <w:t>项目须由申报主体（上海方）与合作单位共同合作开展，于2024年1月1日至本指南网上截止日期间，就申报内容签订技术合同，且经上海市技术市场管理办公室认定登记。技术合同及认定登记证明须上传提交。</w:t>
      </w:r>
      <w:r w:rsidR="00445C6F" w:rsidRPr="001D1940">
        <w:rPr>
          <w:rFonts w:ascii="仿宋_GB2312" w:eastAsia="仿宋_GB2312" w:hAnsi="微软雅黑" w:hint="eastAsia"/>
          <w:b/>
          <w:bCs/>
          <w:color w:val="EE0000"/>
          <w:spacing w:val="15"/>
          <w:sz w:val="28"/>
          <w:szCs w:val="28"/>
        </w:rPr>
        <w:t>（注意：必须要有技术合同且完成认定登记</w:t>
      </w:r>
      <w:r w:rsidR="00574CAF" w:rsidRPr="001D1940">
        <w:rPr>
          <w:rFonts w:ascii="仿宋_GB2312" w:eastAsia="仿宋_GB2312" w:hAnsi="微软雅黑" w:hint="eastAsia"/>
          <w:b/>
          <w:bCs/>
          <w:color w:val="EE0000"/>
          <w:spacing w:val="15"/>
          <w:sz w:val="28"/>
          <w:szCs w:val="28"/>
        </w:rPr>
        <w:t>，技术合同需与本次申报项目申报名称相关）</w:t>
      </w:r>
    </w:p>
    <w:p w14:paraId="21FB0603" w14:textId="4E014844"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三、申报方式</w:t>
      </w:r>
    </w:p>
    <w:p w14:paraId="5EB4091B" w14:textId="223E443A"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1、项目申报采用网上申报方式，无需送交纸质材料。请申请人通过“上海市科技管理信息系统”（https://svc.stcsm.sh.gov.cn）进入“项目申报”，进行网上填报，由申报单位对填报内容进行网上审核后提交。</w:t>
      </w:r>
    </w:p>
    <w:p w14:paraId="6F1EB5C9" w14:textId="49CC31A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【初次填写】使用“一网通办”登录（如尚未注册账号，请先转入“一网通办”注册账号页面完成注册），进入申报指南页面，点击相应的指南专题，进行项目申报；</w:t>
      </w:r>
    </w:p>
    <w:p w14:paraId="532B5E14" w14:textId="39997935"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【继续填写】使用“一网通办”登录后，继续该项目的填报。</w:t>
      </w:r>
    </w:p>
    <w:p w14:paraId="3E0E19E3" w14:textId="4FCBC02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有关操作可参阅在线帮助。</w:t>
      </w:r>
    </w:p>
    <w:p w14:paraId="35C84978" w14:textId="56980A43"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2、项目网上填报</w:t>
      </w:r>
      <w:r w:rsidRPr="002B44C2">
        <w:rPr>
          <w:rFonts w:ascii="仿宋_GB2312" w:eastAsia="仿宋_GB2312" w:hAnsi="微软雅黑" w:hint="eastAsia"/>
          <w:color w:val="EE0000"/>
          <w:spacing w:val="15"/>
          <w:sz w:val="28"/>
          <w:szCs w:val="28"/>
        </w:rPr>
        <w:t>起始时间为2025年10月11日9:00，截止时间（含申报单位网上审核提交）为2025年10月29日16:30</w:t>
      </w:r>
      <w:r w:rsidRPr="002B44C2">
        <w:rPr>
          <w:rFonts w:ascii="仿宋_GB2312" w:eastAsia="仿宋_GB2312" w:hAnsi="微软雅黑" w:hint="eastAsia"/>
          <w:spacing w:val="15"/>
          <w:sz w:val="28"/>
          <w:szCs w:val="28"/>
        </w:rPr>
        <w:t>。</w:t>
      </w:r>
    </w:p>
    <w:p w14:paraId="17CD493B" w14:textId="21CE819C"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四、评审方式</w:t>
      </w:r>
    </w:p>
    <w:p w14:paraId="5E71E2B3" w14:textId="0A4F0C46"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专题一、专题二采用第一轮通讯评审、第二轮见面会评审方式。</w:t>
      </w:r>
    </w:p>
    <w:p w14:paraId="34F9A91B" w14:textId="1596A1AA"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专题三采用一轮通讯评审方式。</w:t>
      </w:r>
    </w:p>
    <w:p w14:paraId="72DAF66E" w14:textId="4EC4AE2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lastRenderedPageBreak/>
        <w:t>五、立项公示</w:t>
      </w:r>
    </w:p>
    <w:p w14:paraId="34E56D24" w14:textId="6A590ABE"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上海市科学技术委员会将按规定向社会公示拟立项项目清单，接受公众异议。</w:t>
      </w:r>
    </w:p>
    <w:p w14:paraId="6121D53E" w14:textId="74FE044B"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六、咨询电话</w:t>
      </w:r>
    </w:p>
    <w:p w14:paraId="65E46038" w14:textId="4FF7B951" w:rsidR="002B44C2" w:rsidRPr="002B44C2" w:rsidRDefault="002B44C2" w:rsidP="002B44C2">
      <w:pPr>
        <w:pStyle w:val="a7"/>
        <w:adjustRightInd w:val="0"/>
        <w:spacing w:line="560" w:lineRule="exact"/>
        <w:ind w:firstLineChars="200" w:firstLine="620"/>
        <w:contextualSpacing/>
        <w:jc w:val="both"/>
        <w:rPr>
          <w:rFonts w:ascii="仿宋_GB2312" w:eastAsia="仿宋_GB2312" w:hAnsi="微软雅黑" w:hint="eastAsia"/>
          <w:spacing w:val="15"/>
          <w:sz w:val="28"/>
          <w:szCs w:val="28"/>
        </w:rPr>
      </w:pPr>
      <w:r w:rsidRPr="002B44C2">
        <w:rPr>
          <w:rFonts w:ascii="仿宋_GB2312" w:eastAsia="仿宋_GB2312" w:hAnsi="微软雅黑" w:hint="eastAsia"/>
          <w:spacing w:val="15"/>
          <w:sz w:val="28"/>
          <w:szCs w:val="28"/>
        </w:rPr>
        <w:t>服务热线：8008205114（座机）、4008205114（手机）</w:t>
      </w:r>
    </w:p>
    <w:p w14:paraId="2D76ACED" w14:textId="37C97AA6" w:rsidR="00FB3B0D" w:rsidRPr="00574CAF" w:rsidRDefault="00BD7558" w:rsidP="005D58A4">
      <w:pPr>
        <w:pStyle w:val="a7"/>
        <w:shd w:val="clear" w:color="auto" w:fill="FFFFFF"/>
        <w:adjustRightInd w:val="0"/>
        <w:spacing w:before="0" w:beforeAutospacing="0" w:after="0" w:afterAutospacing="0" w:line="560" w:lineRule="exact"/>
        <w:ind w:firstLineChars="200" w:firstLine="620"/>
        <w:contextualSpacing/>
        <w:jc w:val="both"/>
        <w:rPr>
          <w:rFonts w:ascii="仿宋_GB2312" w:eastAsia="仿宋_GB2312" w:hAnsi="微软雅黑" w:hint="eastAsia"/>
          <w:color w:val="FF0000"/>
          <w:spacing w:val="15"/>
          <w:sz w:val="28"/>
          <w:szCs w:val="28"/>
        </w:rPr>
      </w:pPr>
      <w:r w:rsidRPr="00574CAF">
        <w:rPr>
          <w:rFonts w:ascii="仿宋_GB2312" w:eastAsia="仿宋_GB2312" w:hAnsi="微软雅黑" w:hint="eastAsia"/>
          <w:color w:val="FF0000"/>
          <w:spacing w:val="15"/>
          <w:sz w:val="28"/>
          <w:szCs w:val="28"/>
        </w:rPr>
        <w:t>七</w:t>
      </w:r>
      <w:r w:rsidR="00FB3B0D" w:rsidRPr="00574CAF">
        <w:rPr>
          <w:rFonts w:ascii="仿宋_GB2312" w:eastAsia="仿宋_GB2312" w:hAnsi="微软雅黑" w:hint="eastAsia"/>
          <w:color w:val="FF0000"/>
          <w:spacing w:val="15"/>
          <w:sz w:val="28"/>
          <w:szCs w:val="28"/>
        </w:rPr>
        <w:t>、校内申报</w:t>
      </w:r>
      <w:r w:rsidR="00DA7E70" w:rsidRPr="00574CAF">
        <w:rPr>
          <w:rFonts w:ascii="仿宋_GB2312" w:eastAsia="仿宋_GB2312" w:hAnsi="微软雅黑" w:hint="eastAsia"/>
          <w:color w:val="FF0000"/>
          <w:spacing w:val="15"/>
          <w:sz w:val="28"/>
          <w:szCs w:val="28"/>
        </w:rPr>
        <w:t>注意事项</w:t>
      </w:r>
      <w:r w:rsidR="00FB3B0D" w:rsidRPr="00574CAF">
        <w:rPr>
          <w:rFonts w:ascii="仿宋_GB2312" w:eastAsia="仿宋_GB2312" w:hAnsi="微软雅黑" w:hint="eastAsia"/>
          <w:color w:val="FF0000"/>
          <w:spacing w:val="15"/>
          <w:sz w:val="28"/>
          <w:szCs w:val="28"/>
        </w:rPr>
        <w:t>（重要）</w:t>
      </w:r>
    </w:p>
    <w:p w14:paraId="4BCF9F88" w14:textId="3D321216" w:rsidR="00D77F88" w:rsidRDefault="00574CAF" w:rsidP="00AE7B02">
      <w:pPr>
        <w:pStyle w:val="a7"/>
        <w:shd w:val="clear" w:color="auto" w:fill="FFFFFF"/>
        <w:adjustRightInd w:val="0"/>
        <w:spacing w:line="560" w:lineRule="exact"/>
        <w:ind w:firstLineChars="200" w:firstLine="620"/>
        <w:contextualSpacing/>
        <w:rPr>
          <w:rFonts w:ascii="仿宋_GB2312" w:eastAsia="仿宋_GB2312" w:hAnsi="微软雅黑" w:hint="eastAsia"/>
          <w:spacing w:val="15"/>
          <w:sz w:val="28"/>
          <w:szCs w:val="28"/>
        </w:rPr>
      </w:pPr>
      <w:r w:rsidRPr="00574CAF">
        <w:rPr>
          <w:rFonts w:ascii="仿宋_GB2312" w:eastAsia="仿宋_GB2312" w:hAnsi="微软雅黑" w:hint="eastAsia"/>
          <w:color w:val="EE0000"/>
          <w:spacing w:val="15"/>
          <w:sz w:val="28"/>
          <w:szCs w:val="28"/>
        </w:rPr>
        <w:t>本</w:t>
      </w:r>
      <w:proofErr w:type="gramStart"/>
      <w:r w:rsidRPr="00574CAF">
        <w:rPr>
          <w:rFonts w:ascii="仿宋_GB2312" w:eastAsia="仿宋_GB2312" w:hAnsi="微软雅黑" w:hint="eastAsia"/>
          <w:color w:val="EE0000"/>
          <w:spacing w:val="15"/>
          <w:sz w:val="28"/>
          <w:szCs w:val="28"/>
        </w:rPr>
        <w:t>专项形审要求</w:t>
      </w:r>
      <w:proofErr w:type="gramEnd"/>
      <w:r w:rsidRPr="00574CAF">
        <w:rPr>
          <w:rFonts w:ascii="仿宋_GB2312" w:eastAsia="仿宋_GB2312" w:hAnsi="微软雅黑" w:hint="eastAsia"/>
          <w:color w:val="EE0000"/>
          <w:spacing w:val="15"/>
          <w:sz w:val="28"/>
          <w:szCs w:val="28"/>
        </w:rPr>
        <w:t>严格，请仔细阅读申报通知！</w:t>
      </w:r>
      <w:r w:rsidR="00D530BA" w:rsidRPr="00574CAF">
        <w:rPr>
          <w:rFonts w:ascii="仿宋_GB2312" w:eastAsia="仿宋_GB2312" w:hAnsi="微软雅黑" w:hint="eastAsia"/>
          <w:color w:val="FF0000"/>
          <w:spacing w:val="15"/>
          <w:sz w:val="28"/>
          <w:szCs w:val="28"/>
        </w:rPr>
        <w:t>请以学院为单位，</w:t>
      </w:r>
      <w:r w:rsidR="00D7173D" w:rsidRPr="00574CAF">
        <w:rPr>
          <w:rFonts w:ascii="仿宋_GB2312" w:eastAsia="仿宋_GB2312" w:hAnsi="微软雅黑" w:hint="eastAsia"/>
          <w:color w:val="FF0000"/>
          <w:spacing w:val="15"/>
          <w:sz w:val="28"/>
          <w:szCs w:val="28"/>
        </w:rPr>
        <w:t>10</w:t>
      </w:r>
      <w:r w:rsidR="00D530BA" w:rsidRPr="00574CAF">
        <w:rPr>
          <w:rFonts w:ascii="仿宋_GB2312" w:eastAsia="仿宋_GB2312" w:hAnsi="微软雅黑" w:hint="eastAsia"/>
          <w:color w:val="FF0000"/>
          <w:spacing w:val="15"/>
          <w:sz w:val="28"/>
          <w:szCs w:val="28"/>
        </w:rPr>
        <w:t>月</w:t>
      </w:r>
      <w:r w:rsidRPr="00574CAF">
        <w:rPr>
          <w:rFonts w:ascii="仿宋_GB2312" w:eastAsia="仿宋_GB2312" w:hAnsi="微软雅黑" w:hint="eastAsia"/>
          <w:color w:val="FF0000"/>
          <w:spacing w:val="15"/>
          <w:sz w:val="28"/>
          <w:szCs w:val="28"/>
        </w:rPr>
        <w:t>10</w:t>
      </w:r>
      <w:r w:rsidR="00D530BA" w:rsidRPr="00574CAF">
        <w:rPr>
          <w:rFonts w:ascii="仿宋_GB2312" w:eastAsia="仿宋_GB2312" w:hAnsi="微软雅黑" w:hint="eastAsia"/>
          <w:color w:val="FF0000"/>
          <w:spacing w:val="15"/>
          <w:sz w:val="28"/>
          <w:szCs w:val="28"/>
        </w:rPr>
        <w:t>日</w:t>
      </w:r>
      <w:r w:rsidR="00B57523" w:rsidRPr="00574CAF">
        <w:rPr>
          <w:rFonts w:ascii="仿宋_GB2312" w:eastAsia="仿宋_GB2312" w:hAnsi="微软雅黑" w:hint="eastAsia"/>
          <w:color w:val="FF0000"/>
          <w:spacing w:val="15"/>
          <w:sz w:val="28"/>
          <w:szCs w:val="28"/>
        </w:rPr>
        <w:t>1</w:t>
      </w:r>
      <w:r w:rsidRPr="00574CAF">
        <w:rPr>
          <w:rFonts w:ascii="仿宋_GB2312" w:eastAsia="仿宋_GB2312" w:hAnsi="微软雅黑" w:hint="eastAsia"/>
          <w:color w:val="FF0000"/>
          <w:spacing w:val="15"/>
          <w:sz w:val="28"/>
          <w:szCs w:val="28"/>
        </w:rPr>
        <w:t>7</w:t>
      </w:r>
      <w:r w:rsidR="00DC749A" w:rsidRPr="00574CAF">
        <w:rPr>
          <w:rFonts w:ascii="仿宋_GB2312" w:eastAsia="仿宋_GB2312" w:hAnsi="微软雅黑" w:hint="eastAsia"/>
          <w:color w:val="FF0000"/>
          <w:spacing w:val="15"/>
          <w:sz w:val="28"/>
          <w:szCs w:val="28"/>
        </w:rPr>
        <w:t>:</w:t>
      </w:r>
      <w:r w:rsidR="00DC749A" w:rsidRPr="00574CAF">
        <w:rPr>
          <w:rFonts w:ascii="仿宋_GB2312" w:eastAsia="仿宋_GB2312" w:hAnsi="微软雅黑"/>
          <w:color w:val="FF0000"/>
          <w:spacing w:val="15"/>
          <w:sz w:val="28"/>
          <w:szCs w:val="28"/>
        </w:rPr>
        <w:t>00</w:t>
      </w:r>
      <w:r w:rsidR="00D530BA" w:rsidRPr="00574CAF">
        <w:rPr>
          <w:rFonts w:ascii="仿宋_GB2312" w:eastAsia="仿宋_GB2312" w:hAnsi="微软雅黑" w:hint="eastAsia"/>
          <w:color w:val="FF0000"/>
          <w:spacing w:val="15"/>
          <w:sz w:val="28"/>
          <w:szCs w:val="28"/>
        </w:rPr>
        <w:t>前反馈附件</w:t>
      </w:r>
      <w:r w:rsidR="00DC749A" w:rsidRPr="00574CAF">
        <w:rPr>
          <w:rFonts w:ascii="仿宋_GB2312" w:eastAsia="仿宋_GB2312" w:hAnsi="微软雅黑" w:hint="eastAsia"/>
          <w:color w:val="FF0000"/>
          <w:spacing w:val="15"/>
          <w:sz w:val="28"/>
          <w:szCs w:val="28"/>
        </w:rPr>
        <w:t>项目申请汇总表</w:t>
      </w:r>
      <w:r w:rsidR="00DA7E70" w:rsidRPr="00574CAF">
        <w:rPr>
          <w:rFonts w:ascii="仿宋_GB2312" w:eastAsia="仿宋_GB2312" w:hAnsi="微软雅黑" w:hint="eastAsia"/>
          <w:color w:val="FF0000"/>
          <w:spacing w:val="15"/>
          <w:sz w:val="28"/>
          <w:szCs w:val="28"/>
        </w:rPr>
        <w:t>至邮箱</w:t>
      </w:r>
      <w:hyperlink r:id="rId6" w:history="1">
        <w:r w:rsidR="00DC749A" w:rsidRPr="00574CAF">
          <w:rPr>
            <w:rStyle w:val="ab"/>
            <w:rFonts w:ascii="仿宋_GB2312" w:eastAsia="仿宋_GB2312" w:hAnsi="微软雅黑"/>
            <w:color w:val="FF0000"/>
            <w:spacing w:val="15"/>
            <w:sz w:val="28"/>
            <w:szCs w:val="28"/>
          </w:rPr>
          <w:t>wuyz607@sjtu.edu.cn</w:t>
        </w:r>
      </w:hyperlink>
      <w:r>
        <w:rPr>
          <w:rFonts w:ascii="仿宋_GB2312" w:eastAsia="仿宋_GB2312" w:hAnsi="微软雅黑" w:hint="eastAsia"/>
          <w:spacing w:val="15"/>
          <w:sz w:val="28"/>
          <w:szCs w:val="28"/>
        </w:rPr>
        <w:t>。</w:t>
      </w:r>
      <w:r w:rsidR="00DA7E70">
        <w:rPr>
          <w:rFonts w:ascii="仿宋_GB2312" w:eastAsia="仿宋_GB2312" w:hAnsi="微软雅黑" w:hint="eastAsia"/>
          <w:spacing w:val="15"/>
          <w:sz w:val="28"/>
          <w:szCs w:val="28"/>
        </w:rPr>
        <w:t>科研院</w:t>
      </w:r>
      <w:r w:rsidR="007B59E0">
        <w:rPr>
          <w:rFonts w:ascii="仿宋_GB2312" w:eastAsia="仿宋_GB2312" w:hAnsi="微软雅黑" w:hint="eastAsia"/>
          <w:spacing w:val="15"/>
          <w:sz w:val="28"/>
          <w:szCs w:val="28"/>
        </w:rPr>
        <w:t>根据</w:t>
      </w:r>
      <w:r w:rsidR="003C7F05">
        <w:rPr>
          <w:rFonts w:ascii="仿宋_GB2312" w:eastAsia="仿宋_GB2312" w:hAnsi="微软雅黑" w:hint="eastAsia"/>
          <w:spacing w:val="15"/>
          <w:sz w:val="28"/>
          <w:szCs w:val="28"/>
        </w:rPr>
        <w:t>反馈情况</w:t>
      </w:r>
      <w:r w:rsidR="00DA7E70">
        <w:rPr>
          <w:rFonts w:ascii="仿宋_GB2312" w:eastAsia="仿宋_GB2312" w:hAnsi="微软雅黑" w:hint="eastAsia"/>
          <w:spacing w:val="15"/>
          <w:sz w:val="28"/>
          <w:szCs w:val="28"/>
        </w:rPr>
        <w:t>通知</w:t>
      </w:r>
      <w:r w:rsidR="00DC749A">
        <w:rPr>
          <w:rFonts w:ascii="仿宋_GB2312" w:eastAsia="仿宋_GB2312" w:hAnsi="微软雅黑" w:hint="eastAsia"/>
          <w:spacing w:val="15"/>
          <w:sz w:val="28"/>
          <w:szCs w:val="28"/>
        </w:rPr>
        <w:t>冲突方向</w:t>
      </w:r>
      <w:r w:rsidR="00DA7E70">
        <w:rPr>
          <w:rFonts w:ascii="仿宋_GB2312" w:eastAsia="仿宋_GB2312" w:hAnsi="微软雅黑" w:hint="eastAsia"/>
          <w:spacing w:val="15"/>
          <w:sz w:val="28"/>
          <w:szCs w:val="28"/>
        </w:rPr>
        <w:t>申报人填写项目可行性方案参与校内遴选</w:t>
      </w:r>
      <w:r w:rsidR="00D62973">
        <w:rPr>
          <w:rFonts w:ascii="仿宋_GB2312" w:eastAsia="仿宋_GB2312" w:hAnsi="微软雅黑" w:hint="eastAsia"/>
          <w:spacing w:val="15"/>
          <w:sz w:val="28"/>
          <w:szCs w:val="28"/>
        </w:rPr>
        <w:t>，不冲突方向的申报人直接系统填报</w:t>
      </w:r>
      <w:r w:rsidR="00D530BA">
        <w:rPr>
          <w:rFonts w:ascii="仿宋_GB2312" w:eastAsia="仿宋_GB2312" w:hAnsi="微软雅黑" w:hint="eastAsia"/>
          <w:spacing w:val="15"/>
          <w:sz w:val="28"/>
          <w:szCs w:val="28"/>
        </w:rPr>
        <w:t>。</w:t>
      </w:r>
    </w:p>
    <w:p w14:paraId="5F30F762" w14:textId="77777777" w:rsidR="005A4482" w:rsidRPr="00D62973" w:rsidRDefault="005A4482" w:rsidP="00BA2FDA">
      <w:pPr>
        <w:pStyle w:val="a7"/>
        <w:shd w:val="clear" w:color="auto" w:fill="FFFFFF"/>
        <w:spacing w:before="0" w:beforeAutospacing="0" w:after="0" w:afterAutospacing="0" w:line="560" w:lineRule="exact"/>
        <w:contextualSpacing/>
        <w:jc w:val="both"/>
        <w:rPr>
          <w:rFonts w:ascii="仿宋_GB2312" w:eastAsia="仿宋_GB2312" w:hAnsi="微软雅黑" w:hint="eastAsia"/>
          <w:spacing w:val="15"/>
          <w:sz w:val="28"/>
          <w:szCs w:val="28"/>
        </w:rPr>
      </w:pPr>
    </w:p>
    <w:p w14:paraId="758DF5EA" w14:textId="7E3EA2D2" w:rsidR="001F420F" w:rsidRPr="001F420F" w:rsidRDefault="001F420F" w:rsidP="00BA2FDA">
      <w:pPr>
        <w:pStyle w:val="a7"/>
        <w:shd w:val="clear" w:color="auto" w:fill="FFFFFF"/>
        <w:spacing w:before="0" w:beforeAutospacing="0" w:after="0" w:afterAutospacing="0" w:line="560" w:lineRule="exact"/>
        <w:contextualSpacing/>
        <w:jc w:val="both"/>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科研院联系人：</w:t>
      </w:r>
      <w:r w:rsidR="00DA7E70">
        <w:rPr>
          <w:rFonts w:ascii="仿宋_GB2312" w:eastAsia="仿宋_GB2312" w:hAnsi="微软雅黑" w:hint="eastAsia"/>
          <w:spacing w:val="15"/>
          <w:sz w:val="28"/>
          <w:szCs w:val="28"/>
        </w:rPr>
        <w:t>吴雨泽</w:t>
      </w:r>
    </w:p>
    <w:p w14:paraId="621FF908" w14:textId="3E538615" w:rsidR="001F420F" w:rsidRDefault="001F420F" w:rsidP="00BA2FDA">
      <w:pPr>
        <w:pStyle w:val="a7"/>
        <w:shd w:val="clear" w:color="auto" w:fill="FFFFFF"/>
        <w:spacing w:before="0" w:beforeAutospacing="0" w:after="0" w:afterAutospacing="0" w:line="560" w:lineRule="exact"/>
        <w:contextualSpacing/>
        <w:jc w:val="both"/>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电话：</w:t>
      </w:r>
      <w:r w:rsidR="005A4482">
        <w:rPr>
          <w:rFonts w:ascii="仿宋_GB2312" w:eastAsia="仿宋_GB2312" w:hAnsi="微软雅黑" w:hint="eastAsia"/>
          <w:spacing w:val="15"/>
          <w:sz w:val="28"/>
          <w:szCs w:val="28"/>
        </w:rPr>
        <w:t>0</w:t>
      </w:r>
      <w:r w:rsidR="005A4482">
        <w:rPr>
          <w:rFonts w:ascii="仿宋_GB2312" w:eastAsia="仿宋_GB2312" w:hAnsi="微软雅黑"/>
          <w:spacing w:val="15"/>
          <w:sz w:val="28"/>
          <w:szCs w:val="28"/>
        </w:rPr>
        <w:t>21</w:t>
      </w:r>
      <w:r w:rsidR="005A4482">
        <w:rPr>
          <w:rFonts w:ascii="仿宋_GB2312" w:eastAsia="仿宋_GB2312" w:hAnsi="微软雅黑" w:hint="eastAsia"/>
          <w:spacing w:val="15"/>
          <w:sz w:val="28"/>
          <w:szCs w:val="28"/>
        </w:rPr>
        <w:t>-</w:t>
      </w:r>
      <w:r w:rsidR="005A4482">
        <w:rPr>
          <w:rFonts w:ascii="仿宋_GB2312" w:eastAsia="仿宋_GB2312" w:hAnsi="微软雅黑"/>
          <w:spacing w:val="15"/>
          <w:sz w:val="28"/>
          <w:szCs w:val="28"/>
        </w:rPr>
        <w:t>34206880/69419</w:t>
      </w:r>
      <w:r w:rsidR="00DA7E70">
        <w:rPr>
          <w:rFonts w:ascii="仿宋_GB2312" w:eastAsia="仿宋_GB2312" w:hAnsi="微软雅黑" w:hint="eastAsia"/>
          <w:spacing w:val="15"/>
          <w:sz w:val="28"/>
          <w:szCs w:val="28"/>
        </w:rPr>
        <w:t>（短号）</w:t>
      </w:r>
    </w:p>
    <w:p w14:paraId="07BDD671" w14:textId="7C9BA980" w:rsidR="003C7F05" w:rsidRPr="001F420F" w:rsidRDefault="003C7F05" w:rsidP="00BA2FDA">
      <w:pPr>
        <w:pStyle w:val="a7"/>
        <w:shd w:val="clear" w:color="auto" w:fill="FFFFFF"/>
        <w:spacing w:before="0" w:beforeAutospacing="0" w:after="0" w:afterAutospacing="0" w:line="560" w:lineRule="exact"/>
        <w:contextualSpacing/>
        <w:jc w:val="both"/>
        <w:rPr>
          <w:rFonts w:ascii="仿宋_GB2312" w:eastAsia="仿宋_GB2312" w:hAnsi="微软雅黑" w:hint="eastAsia"/>
          <w:spacing w:val="15"/>
          <w:sz w:val="28"/>
          <w:szCs w:val="28"/>
        </w:rPr>
      </w:pPr>
      <w:r>
        <w:rPr>
          <w:rFonts w:ascii="仿宋_GB2312" w:eastAsia="仿宋_GB2312" w:hAnsi="微软雅黑" w:hint="eastAsia"/>
          <w:spacing w:val="15"/>
          <w:sz w:val="28"/>
          <w:szCs w:val="28"/>
        </w:rPr>
        <w:t>邮箱：wuyz607@sjtu.edu.cn</w:t>
      </w:r>
    </w:p>
    <w:p w14:paraId="7FA19ED0" w14:textId="77777777" w:rsidR="001F420F" w:rsidRPr="001F420F" w:rsidRDefault="001F420F" w:rsidP="00BA2FDA">
      <w:pPr>
        <w:pStyle w:val="a7"/>
        <w:shd w:val="clear" w:color="auto" w:fill="FFFFFF"/>
        <w:spacing w:before="0" w:beforeAutospacing="0" w:after="0" w:afterAutospacing="0" w:line="560" w:lineRule="exact"/>
        <w:contextualSpacing/>
        <w:jc w:val="both"/>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地址：闵行校区新行政楼</w:t>
      </w:r>
      <w:r w:rsidRPr="001F420F">
        <w:rPr>
          <w:rFonts w:ascii="仿宋_GB2312" w:eastAsia="仿宋_GB2312" w:hAnsi="微软雅黑"/>
          <w:spacing w:val="15"/>
          <w:sz w:val="28"/>
          <w:szCs w:val="28"/>
        </w:rPr>
        <w:t>B609</w:t>
      </w:r>
    </w:p>
    <w:p w14:paraId="041FCC67" w14:textId="77777777" w:rsidR="00AE7B02" w:rsidRDefault="00AE7B02" w:rsidP="00BA2FDA">
      <w:pPr>
        <w:pStyle w:val="a7"/>
        <w:shd w:val="clear" w:color="auto" w:fill="FFFFFF"/>
        <w:spacing w:before="0" w:beforeAutospacing="0" w:after="0" w:afterAutospacing="0" w:line="560" w:lineRule="exact"/>
        <w:contextualSpacing/>
        <w:jc w:val="right"/>
        <w:rPr>
          <w:rFonts w:ascii="仿宋_GB2312" w:eastAsia="仿宋_GB2312" w:hAnsi="微软雅黑" w:hint="eastAsia"/>
          <w:spacing w:val="15"/>
          <w:sz w:val="28"/>
          <w:szCs w:val="28"/>
        </w:rPr>
      </w:pPr>
    </w:p>
    <w:p w14:paraId="73A6EC90" w14:textId="109D7861" w:rsidR="001F420F" w:rsidRPr="001F420F" w:rsidRDefault="001F420F" w:rsidP="00BA2FDA">
      <w:pPr>
        <w:pStyle w:val="a7"/>
        <w:shd w:val="clear" w:color="auto" w:fill="FFFFFF"/>
        <w:spacing w:before="0" w:beforeAutospacing="0" w:after="0" w:afterAutospacing="0" w:line="560" w:lineRule="exact"/>
        <w:contextualSpacing/>
        <w:jc w:val="right"/>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计划项目办</w:t>
      </w:r>
    </w:p>
    <w:p w14:paraId="65CE4AD1" w14:textId="77777777" w:rsidR="001F420F" w:rsidRPr="001F420F" w:rsidRDefault="001F420F" w:rsidP="00BA2FDA">
      <w:pPr>
        <w:pStyle w:val="a7"/>
        <w:shd w:val="clear" w:color="auto" w:fill="FFFFFF"/>
        <w:spacing w:before="0" w:beforeAutospacing="0" w:after="0" w:afterAutospacing="0" w:line="560" w:lineRule="exact"/>
        <w:contextualSpacing/>
        <w:jc w:val="right"/>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前沿创新研究院</w:t>
      </w:r>
    </w:p>
    <w:p w14:paraId="36193388" w14:textId="77777777" w:rsidR="001F420F" w:rsidRPr="001F420F" w:rsidRDefault="001F420F" w:rsidP="00BA2FDA">
      <w:pPr>
        <w:pStyle w:val="a7"/>
        <w:shd w:val="clear" w:color="auto" w:fill="FFFFFF"/>
        <w:spacing w:before="0" w:beforeAutospacing="0" w:after="0" w:afterAutospacing="0" w:line="560" w:lineRule="exact"/>
        <w:contextualSpacing/>
        <w:jc w:val="right"/>
        <w:rPr>
          <w:rFonts w:ascii="仿宋_GB2312" w:eastAsia="仿宋_GB2312" w:hAnsi="微软雅黑" w:hint="eastAsia"/>
          <w:spacing w:val="15"/>
          <w:sz w:val="28"/>
          <w:szCs w:val="28"/>
        </w:rPr>
      </w:pPr>
      <w:r w:rsidRPr="001F420F">
        <w:rPr>
          <w:rFonts w:ascii="仿宋_GB2312" w:eastAsia="仿宋_GB2312" w:hAnsi="微软雅黑" w:hint="eastAsia"/>
          <w:spacing w:val="15"/>
          <w:sz w:val="28"/>
          <w:szCs w:val="28"/>
        </w:rPr>
        <w:t>科学技术发展研究院</w:t>
      </w:r>
    </w:p>
    <w:p w14:paraId="43AD9549" w14:textId="7418A31A" w:rsidR="001F420F" w:rsidRPr="001F420F" w:rsidRDefault="001F420F" w:rsidP="00BA2FDA">
      <w:pPr>
        <w:pStyle w:val="a7"/>
        <w:shd w:val="clear" w:color="auto" w:fill="FFFFFF"/>
        <w:spacing w:before="0" w:beforeAutospacing="0" w:after="0" w:afterAutospacing="0" w:line="560" w:lineRule="exact"/>
        <w:contextualSpacing/>
        <w:jc w:val="right"/>
        <w:rPr>
          <w:rFonts w:ascii="仿宋_GB2312" w:eastAsia="仿宋_GB2312" w:hAnsi="微软雅黑" w:hint="eastAsia"/>
          <w:color w:val="585858"/>
          <w:spacing w:val="15"/>
          <w:sz w:val="28"/>
          <w:szCs w:val="28"/>
        </w:rPr>
      </w:pPr>
      <w:r w:rsidRPr="00492474">
        <w:rPr>
          <w:rFonts w:ascii="仿宋_GB2312" w:eastAsia="仿宋_GB2312" w:hAnsi="微软雅黑"/>
          <w:spacing w:val="15"/>
          <w:sz w:val="28"/>
          <w:szCs w:val="28"/>
        </w:rPr>
        <w:t>202</w:t>
      </w:r>
      <w:r w:rsidR="00077080">
        <w:rPr>
          <w:rFonts w:ascii="仿宋_GB2312" w:eastAsia="仿宋_GB2312" w:hAnsi="微软雅黑" w:hint="eastAsia"/>
          <w:spacing w:val="15"/>
          <w:sz w:val="28"/>
          <w:szCs w:val="28"/>
        </w:rPr>
        <w:t>5</w:t>
      </w:r>
      <w:r w:rsidRPr="00492474">
        <w:rPr>
          <w:rFonts w:ascii="仿宋_GB2312" w:eastAsia="仿宋_GB2312" w:hAnsi="微软雅黑"/>
          <w:spacing w:val="15"/>
          <w:sz w:val="28"/>
          <w:szCs w:val="28"/>
        </w:rPr>
        <w:t>年</w:t>
      </w:r>
      <w:r w:rsidR="00D7173D">
        <w:rPr>
          <w:rFonts w:ascii="仿宋_GB2312" w:eastAsia="仿宋_GB2312" w:hAnsi="微软雅黑" w:hint="eastAsia"/>
          <w:spacing w:val="15"/>
          <w:sz w:val="28"/>
          <w:szCs w:val="28"/>
        </w:rPr>
        <w:t>9</w:t>
      </w:r>
      <w:r w:rsidRPr="00492474">
        <w:rPr>
          <w:rFonts w:ascii="仿宋_GB2312" w:eastAsia="仿宋_GB2312" w:hAnsi="微软雅黑"/>
          <w:spacing w:val="15"/>
          <w:sz w:val="28"/>
          <w:szCs w:val="28"/>
        </w:rPr>
        <w:t>月</w:t>
      </w:r>
      <w:r w:rsidR="0020700B">
        <w:rPr>
          <w:rFonts w:ascii="仿宋_GB2312" w:eastAsia="仿宋_GB2312" w:hAnsi="微软雅黑" w:hint="eastAsia"/>
          <w:spacing w:val="15"/>
          <w:sz w:val="28"/>
          <w:szCs w:val="28"/>
        </w:rPr>
        <w:t>2</w:t>
      </w:r>
      <w:r w:rsidR="00CE3010">
        <w:rPr>
          <w:rFonts w:ascii="仿宋_GB2312" w:eastAsia="仿宋_GB2312" w:hAnsi="微软雅黑" w:hint="eastAsia"/>
          <w:spacing w:val="15"/>
          <w:sz w:val="28"/>
          <w:szCs w:val="28"/>
        </w:rPr>
        <w:t>8</w:t>
      </w:r>
      <w:r w:rsidRPr="00492474">
        <w:rPr>
          <w:rFonts w:ascii="仿宋_GB2312" w:eastAsia="仿宋_GB2312" w:hAnsi="微软雅黑"/>
          <w:spacing w:val="15"/>
          <w:sz w:val="28"/>
          <w:szCs w:val="28"/>
        </w:rPr>
        <w:t>日</w:t>
      </w:r>
    </w:p>
    <w:sectPr w:rsidR="001F420F" w:rsidRPr="001F42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BA28" w14:textId="77777777" w:rsidR="004B4CAA" w:rsidRDefault="004B4CAA" w:rsidP="00EB16C9">
      <w:pPr>
        <w:rPr>
          <w:rFonts w:hint="eastAsia"/>
        </w:rPr>
      </w:pPr>
      <w:r>
        <w:separator/>
      </w:r>
    </w:p>
  </w:endnote>
  <w:endnote w:type="continuationSeparator" w:id="0">
    <w:p w14:paraId="4A3B12E2" w14:textId="77777777" w:rsidR="004B4CAA" w:rsidRDefault="004B4CAA" w:rsidP="00EB16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Microsoft Ya 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5B65" w14:textId="77777777" w:rsidR="004B4CAA" w:rsidRDefault="004B4CAA" w:rsidP="00EB16C9">
      <w:pPr>
        <w:rPr>
          <w:rFonts w:hint="eastAsia"/>
        </w:rPr>
      </w:pPr>
      <w:r>
        <w:separator/>
      </w:r>
    </w:p>
  </w:footnote>
  <w:footnote w:type="continuationSeparator" w:id="0">
    <w:p w14:paraId="2FBB5A8B" w14:textId="77777777" w:rsidR="004B4CAA" w:rsidRDefault="004B4CAA" w:rsidP="00EB16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B3"/>
    <w:rsid w:val="000530A6"/>
    <w:rsid w:val="000555E7"/>
    <w:rsid w:val="00066F7B"/>
    <w:rsid w:val="00077080"/>
    <w:rsid w:val="00086961"/>
    <w:rsid w:val="000D0392"/>
    <w:rsid w:val="000F7F2D"/>
    <w:rsid w:val="00153132"/>
    <w:rsid w:val="00176857"/>
    <w:rsid w:val="001D1940"/>
    <w:rsid w:val="001F420F"/>
    <w:rsid w:val="002005B7"/>
    <w:rsid w:val="0020700B"/>
    <w:rsid w:val="002B44C2"/>
    <w:rsid w:val="002B730A"/>
    <w:rsid w:val="002C18FA"/>
    <w:rsid w:val="002F1704"/>
    <w:rsid w:val="002F488C"/>
    <w:rsid w:val="003208C9"/>
    <w:rsid w:val="00390EE6"/>
    <w:rsid w:val="00391202"/>
    <w:rsid w:val="003A2475"/>
    <w:rsid w:val="003B78F0"/>
    <w:rsid w:val="003C7F05"/>
    <w:rsid w:val="003E0C03"/>
    <w:rsid w:val="0042624A"/>
    <w:rsid w:val="0042748D"/>
    <w:rsid w:val="00445C6F"/>
    <w:rsid w:val="00474787"/>
    <w:rsid w:val="004959DB"/>
    <w:rsid w:val="004B361E"/>
    <w:rsid w:val="004B4CAA"/>
    <w:rsid w:val="00512CAC"/>
    <w:rsid w:val="005308EB"/>
    <w:rsid w:val="00535C9C"/>
    <w:rsid w:val="00574CAF"/>
    <w:rsid w:val="005A38F4"/>
    <w:rsid w:val="005A4482"/>
    <w:rsid w:val="005D58A4"/>
    <w:rsid w:val="005E1251"/>
    <w:rsid w:val="005F16AB"/>
    <w:rsid w:val="005F47A7"/>
    <w:rsid w:val="005F58B6"/>
    <w:rsid w:val="00630425"/>
    <w:rsid w:val="006417AF"/>
    <w:rsid w:val="00690293"/>
    <w:rsid w:val="00696E19"/>
    <w:rsid w:val="006A3DF4"/>
    <w:rsid w:val="006F2759"/>
    <w:rsid w:val="006F6B9C"/>
    <w:rsid w:val="007075A3"/>
    <w:rsid w:val="00745328"/>
    <w:rsid w:val="00762BED"/>
    <w:rsid w:val="00772B1A"/>
    <w:rsid w:val="007B59E0"/>
    <w:rsid w:val="007D160A"/>
    <w:rsid w:val="007E0A61"/>
    <w:rsid w:val="00823BDF"/>
    <w:rsid w:val="00834117"/>
    <w:rsid w:val="00841CF1"/>
    <w:rsid w:val="00887306"/>
    <w:rsid w:val="00896E58"/>
    <w:rsid w:val="008A5B56"/>
    <w:rsid w:val="008E08D7"/>
    <w:rsid w:val="00914C2C"/>
    <w:rsid w:val="009164FA"/>
    <w:rsid w:val="00917102"/>
    <w:rsid w:val="009463BE"/>
    <w:rsid w:val="00946B0B"/>
    <w:rsid w:val="00951D32"/>
    <w:rsid w:val="00965004"/>
    <w:rsid w:val="0097334C"/>
    <w:rsid w:val="009F7938"/>
    <w:rsid w:val="00A36ACB"/>
    <w:rsid w:val="00A458C1"/>
    <w:rsid w:val="00A5742E"/>
    <w:rsid w:val="00AC4756"/>
    <w:rsid w:val="00AE7B02"/>
    <w:rsid w:val="00B42420"/>
    <w:rsid w:val="00B501B5"/>
    <w:rsid w:val="00B56797"/>
    <w:rsid w:val="00B57523"/>
    <w:rsid w:val="00B90854"/>
    <w:rsid w:val="00BA2FDA"/>
    <w:rsid w:val="00BD7558"/>
    <w:rsid w:val="00C531F8"/>
    <w:rsid w:val="00C702AA"/>
    <w:rsid w:val="00C77275"/>
    <w:rsid w:val="00CC0763"/>
    <w:rsid w:val="00CD2C6E"/>
    <w:rsid w:val="00CD6B8C"/>
    <w:rsid w:val="00CE3010"/>
    <w:rsid w:val="00CE6C4D"/>
    <w:rsid w:val="00CF39B1"/>
    <w:rsid w:val="00D15E8D"/>
    <w:rsid w:val="00D16404"/>
    <w:rsid w:val="00D226E2"/>
    <w:rsid w:val="00D530BA"/>
    <w:rsid w:val="00D62973"/>
    <w:rsid w:val="00D716B3"/>
    <w:rsid w:val="00D7173D"/>
    <w:rsid w:val="00D77F88"/>
    <w:rsid w:val="00D87599"/>
    <w:rsid w:val="00DA7E70"/>
    <w:rsid w:val="00DC749A"/>
    <w:rsid w:val="00DE54C1"/>
    <w:rsid w:val="00E65D91"/>
    <w:rsid w:val="00E846BE"/>
    <w:rsid w:val="00E8690B"/>
    <w:rsid w:val="00EB0B5D"/>
    <w:rsid w:val="00EB16C9"/>
    <w:rsid w:val="00EB665B"/>
    <w:rsid w:val="00EF08DC"/>
    <w:rsid w:val="00F13EC0"/>
    <w:rsid w:val="00F938A7"/>
    <w:rsid w:val="00FB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8034"/>
  <w15:chartTrackingRefBased/>
  <w15:docId w15:val="{7BC5775E-CBCE-41D7-AD90-3C2F37A8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6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16C9"/>
    <w:rPr>
      <w:sz w:val="18"/>
      <w:szCs w:val="18"/>
    </w:rPr>
  </w:style>
  <w:style w:type="paragraph" w:styleId="a5">
    <w:name w:val="footer"/>
    <w:basedOn w:val="a"/>
    <w:link w:val="a6"/>
    <w:uiPriority w:val="99"/>
    <w:unhideWhenUsed/>
    <w:rsid w:val="00EB16C9"/>
    <w:pPr>
      <w:tabs>
        <w:tab w:val="center" w:pos="4153"/>
        <w:tab w:val="right" w:pos="8306"/>
      </w:tabs>
      <w:snapToGrid w:val="0"/>
      <w:jc w:val="left"/>
    </w:pPr>
    <w:rPr>
      <w:sz w:val="18"/>
      <w:szCs w:val="18"/>
    </w:rPr>
  </w:style>
  <w:style w:type="character" w:customStyle="1" w:styleId="a6">
    <w:name w:val="页脚 字符"/>
    <w:basedOn w:val="a0"/>
    <w:link w:val="a5"/>
    <w:uiPriority w:val="99"/>
    <w:rsid w:val="00EB16C9"/>
    <w:rPr>
      <w:sz w:val="18"/>
      <w:szCs w:val="18"/>
    </w:rPr>
  </w:style>
  <w:style w:type="paragraph" w:styleId="a7">
    <w:name w:val="Normal (Web)"/>
    <w:basedOn w:val="a"/>
    <w:uiPriority w:val="99"/>
    <w:unhideWhenUsed/>
    <w:rsid w:val="00EB16C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B16C9"/>
    <w:rPr>
      <w:b/>
      <w:bCs/>
    </w:rPr>
  </w:style>
  <w:style w:type="paragraph" w:styleId="a9">
    <w:name w:val="Date"/>
    <w:basedOn w:val="a"/>
    <w:next w:val="a"/>
    <w:link w:val="aa"/>
    <w:uiPriority w:val="99"/>
    <w:semiHidden/>
    <w:unhideWhenUsed/>
    <w:rsid w:val="00FB3B0D"/>
    <w:pPr>
      <w:ind w:leftChars="2500" w:left="100"/>
    </w:pPr>
  </w:style>
  <w:style w:type="character" w:customStyle="1" w:styleId="aa">
    <w:name w:val="日期 字符"/>
    <w:basedOn w:val="a0"/>
    <w:link w:val="a9"/>
    <w:uiPriority w:val="99"/>
    <w:semiHidden/>
    <w:rsid w:val="00FB3B0D"/>
  </w:style>
  <w:style w:type="character" w:styleId="ab">
    <w:name w:val="Hyperlink"/>
    <w:basedOn w:val="a0"/>
    <w:uiPriority w:val="99"/>
    <w:unhideWhenUsed/>
    <w:rsid w:val="00DA7E70"/>
    <w:rPr>
      <w:color w:val="0563C1" w:themeColor="hyperlink"/>
      <w:u w:val="single"/>
    </w:rPr>
  </w:style>
  <w:style w:type="character" w:styleId="ac">
    <w:name w:val="Unresolved Mention"/>
    <w:basedOn w:val="a0"/>
    <w:uiPriority w:val="99"/>
    <w:semiHidden/>
    <w:unhideWhenUsed/>
    <w:rsid w:val="00DA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948">
      <w:bodyDiv w:val="1"/>
      <w:marLeft w:val="0"/>
      <w:marRight w:val="0"/>
      <w:marTop w:val="0"/>
      <w:marBottom w:val="0"/>
      <w:divBdr>
        <w:top w:val="none" w:sz="0" w:space="0" w:color="auto"/>
        <w:left w:val="none" w:sz="0" w:space="0" w:color="auto"/>
        <w:bottom w:val="none" w:sz="0" w:space="0" w:color="auto"/>
        <w:right w:val="none" w:sz="0" w:space="0" w:color="auto"/>
      </w:divBdr>
    </w:div>
    <w:div w:id="46030296">
      <w:bodyDiv w:val="1"/>
      <w:marLeft w:val="0"/>
      <w:marRight w:val="0"/>
      <w:marTop w:val="0"/>
      <w:marBottom w:val="0"/>
      <w:divBdr>
        <w:top w:val="none" w:sz="0" w:space="0" w:color="auto"/>
        <w:left w:val="none" w:sz="0" w:space="0" w:color="auto"/>
        <w:bottom w:val="none" w:sz="0" w:space="0" w:color="auto"/>
        <w:right w:val="none" w:sz="0" w:space="0" w:color="auto"/>
      </w:divBdr>
    </w:div>
    <w:div w:id="253897974">
      <w:bodyDiv w:val="1"/>
      <w:marLeft w:val="0"/>
      <w:marRight w:val="0"/>
      <w:marTop w:val="0"/>
      <w:marBottom w:val="0"/>
      <w:divBdr>
        <w:top w:val="none" w:sz="0" w:space="0" w:color="auto"/>
        <w:left w:val="none" w:sz="0" w:space="0" w:color="auto"/>
        <w:bottom w:val="none" w:sz="0" w:space="0" w:color="auto"/>
        <w:right w:val="none" w:sz="0" w:space="0" w:color="auto"/>
      </w:divBdr>
    </w:div>
    <w:div w:id="301038649">
      <w:bodyDiv w:val="1"/>
      <w:marLeft w:val="0"/>
      <w:marRight w:val="0"/>
      <w:marTop w:val="0"/>
      <w:marBottom w:val="0"/>
      <w:divBdr>
        <w:top w:val="none" w:sz="0" w:space="0" w:color="auto"/>
        <w:left w:val="none" w:sz="0" w:space="0" w:color="auto"/>
        <w:bottom w:val="none" w:sz="0" w:space="0" w:color="auto"/>
        <w:right w:val="none" w:sz="0" w:space="0" w:color="auto"/>
      </w:divBdr>
    </w:div>
    <w:div w:id="335503807">
      <w:bodyDiv w:val="1"/>
      <w:marLeft w:val="0"/>
      <w:marRight w:val="0"/>
      <w:marTop w:val="0"/>
      <w:marBottom w:val="0"/>
      <w:divBdr>
        <w:top w:val="none" w:sz="0" w:space="0" w:color="auto"/>
        <w:left w:val="none" w:sz="0" w:space="0" w:color="auto"/>
        <w:bottom w:val="none" w:sz="0" w:space="0" w:color="auto"/>
        <w:right w:val="none" w:sz="0" w:space="0" w:color="auto"/>
      </w:divBdr>
    </w:div>
    <w:div w:id="358553251">
      <w:bodyDiv w:val="1"/>
      <w:marLeft w:val="0"/>
      <w:marRight w:val="0"/>
      <w:marTop w:val="0"/>
      <w:marBottom w:val="0"/>
      <w:divBdr>
        <w:top w:val="none" w:sz="0" w:space="0" w:color="auto"/>
        <w:left w:val="none" w:sz="0" w:space="0" w:color="auto"/>
        <w:bottom w:val="none" w:sz="0" w:space="0" w:color="auto"/>
        <w:right w:val="none" w:sz="0" w:space="0" w:color="auto"/>
      </w:divBdr>
    </w:div>
    <w:div w:id="372317650">
      <w:bodyDiv w:val="1"/>
      <w:marLeft w:val="0"/>
      <w:marRight w:val="0"/>
      <w:marTop w:val="0"/>
      <w:marBottom w:val="0"/>
      <w:divBdr>
        <w:top w:val="none" w:sz="0" w:space="0" w:color="auto"/>
        <w:left w:val="none" w:sz="0" w:space="0" w:color="auto"/>
        <w:bottom w:val="none" w:sz="0" w:space="0" w:color="auto"/>
        <w:right w:val="none" w:sz="0" w:space="0" w:color="auto"/>
      </w:divBdr>
    </w:div>
    <w:div w:id="407732026">
      <w:bodyDiv w:val="1"/>
      <w:marLeft w:val="0"/>
      <w:marRight w:val="0"/>
      <w:marTop w:val="0"/>
      <w:marBottom w:val="0"/>
      <w:divBdr>
        <w:top w:val="none" w:sz="0" w:space="0" w:color="auto"/>
        <w:left w:val="none" w:sz="0" w:space="0" w:color="auto"/>
        <w:bottom w:val="none" w:sz="0" w:space="0" w:color="auto"/>
        <w:right w:val="none" w:sz="0" w:space="0" w:color="auto"/>
      </w:divBdr>
    </w:div>
    <w:div w:id="432825546">
      <w:bodyDiv w:val="1"/>
      <w:marLeft w:val="0"/>
      <w:marRight w:val="0"/>
      <w:marTop w:val="0"/>
      <w:marBottom w:val="0"/>
      <w:divBdr>
        <w:top w:val="none" w:sz="0" w:space="0" w:color="auto"/>
        <w:left w:val="none" w:sz="0" w:space="0" w:color="auto"/>
        <w:bottom w:val="none" w:sz="0" w:space="0" w:color="auto"/>
        <w:right w:val="none" w:sz="0" w:space="0" w:color="auto"/>
      </w:divBdr>
    </w:div>
    <w:div w:id="564994601">
      <w:bodyDiv w:val="1"/>
      <w:marLeft w:val="0"/>
      <w:marRight w:val="0"/>
      <w:marTop w:val="0"/>
      <w:marBottom w:val="0"/>
      <w:divBdr>
        <w:top w:val="none" w:sz="0" w:space="0" w:color="auto"/>
        <w:left w:val="none" w:sz="0" w:space="0" w:color="auto"/>
        <w:bottom w:val="none" w:sz="0" w:space="0" w:color="auto"/>
        <w:right w:val="none" w:sz="0" w:space="0" w:color="auto"/>
      </w:divBdr>
    </w:div>
    <w:div w:id="653679767">
      <w:bodyDiv w:val="1"/>
      <w:marLeft w:val="0"/>
      <w:marRight w:val="0"/>
      <w:marTop w:val="0"/>
      <w:marBottom w:val="0"/>
      <w:divBdr>
        <w:top w:val="none" w:sz="0" w:space="0" w:color="auto"/>
        <w:left w:val="none" w:sz="0" w:space="0" w:color="auto"/>
        <w:bottom w:val="none" w:sz="0" w:space="0" w:color="auto"/>
        <w:right w:val="none" w:sz="0" w:space="0" w:color="auto"/>
      </w:divBdr>
    </w:div>
    <w:div w:id="692078856">
      <w:bodyDiv w:val="1"/>
      <w:marLeft w:val="0"/>
      <w:marRight w:val="0"/>
      <w:marTop w:val="0"/>
      <w:marBottom w:val="0"/>
      <w:divBdr>
        <w:top w:val="none" w:sz="0" w:space="0" w:color="auto"/>
        <w:left w:val="none" w:sz="0" w:space="0" w:color="auto"/>
        <w:bottom w:val="none" w:sz="0" w:space="0" w:color="auto"/>
        <w:right w:val="none" w:sz="0" w:space="0" w:color="auto"/>
      </w:divBdr>
    </w:div>
    <w:div w:id="747112575">
      <w:bodyDiv w:val="1"/>
      <w:marLeft w:val="0"/>
      <w:marRight w:val="0"/>
      <w:marTop w:val="0"/>
      <w:marBottom w:val="0"/>
      <w:divBdr>
        <w:top w:val="none" w:sz="0" w:space="0" w:color="auto"/>
        <w:left w:val="none" w:sz="0" w:space="0" w:color="auto"/>
        <w:bottom w:val="none" w:sz="0" w:space="0" w:color="auto"/>
        <w:right w:val="none" w:sz="0" w:space="0" w:color="auto"/>
      </w:divBdr>
    </w:div>
    <w:div w:id="782961254">
      <w:bodyDiv w:val="1"/>
      <w:marLeft w:val="0"/>
      <w:marRight w:val="0"/>
      <w:marTop w:val="0"/>
      <w:marBottom w:val="0"/>
      <w:divBdr>
        <w:top w:val="none" w:sz="0" w:space="0" w:color="auto"/>
        <w:left w:val="none" w:sz="0" w:space="0" w:color="auto"/>
        <w:bottom w:val="none" w:sz="0" w:space="0" w:color="auto"/>
        <w:right w:val="none" w:sz="0" w:space="0" w:color="auto"/>
      </w:divBdr>
    </w:div>
    <w:div w:id="864445678">
      <w:bodyDiv w:val="1"/>
      <w:marLeft w:val="0"/>
      <w:marRight w:val="0"/>
      <w:marTop w:val="0"/>
      <w:marBottom w:val="0"/>
      <w:divBdr>
        <w:top w:val="none" w:sz="0" w:space="0" w:color="auto"/>
        <w:left w:val="none" w:sz="0" w:space="0" w:color="auto"/>
        <w:bottom w:val="none" w:sz="0" w:space="0" w:color="auto"/>
        <w:right w:val="none" w:sz="0" w:space="0" w:color="auto"/>
      </w:divBdr>
    </w:div>
    <w:div w:id="905068315">
      <w:bodyDiv w:val="1"/>
      <w:marLeft w:val="0"/>
      <w:marRight w:val="0"/>
      <w:marTop w:val="0"/>
      <w:marBottom w:val="0"/>
      <w:divBdr>
        <w:top w:val="none" w:sz="0" w:space="0" w:color="auto"/>
        <w:left w:val="none" w:sz="0" w:space="0" w:color="auto"/>
        <w:bottom w:val="none" w:sz="0" w:space="0" w:color="auto"/>
        <w:right w:val="none" w:sz="0" w:space="0" w:color="auto"/>
      </w:divBdr>
    </w:div>
    <w:div w:id="928612142">
      <w:bodyDiv w:val="1"/>
      <w:marLeft w:val="0"/>
      <w:marRight w:val="0"/>
      <w:marTop w:val="0"/>
      <w:marBottom w:val="0"/>
      <w:divBdr>
        <w:top w:val="none" w:sz="0" w:space="0" w:color="auto"/>
        <w:left w:val="none" w:sz="0" w:space="0" w:color="auto"/>
        <w:bottom w:val="none" w:sz="0" w:space="0" w:color="auto"/>
        <w:right w:val="none" w:sz="0" w:space="0" w:color="auto"/>
      </w:divBdr>
    </w:div>
    <w:div w:id="959651442">
      <w:bodyDiv w:val="1"/>
      <w:marLeft w:val="0"/>
      <w:marRight w:val="0"/>
      <w:marTop w:val="0"/>
      <w:marBottom w:val="0"/>
      <w:divBdr>
        <w:top w:val="none" w:sz="0" w:space="0" w:color="auto"/>
        <w:left w:val="none" w:sz="0" w:space="0" w:color="auto"/>
        <w:bottom w:val="none" w:sz="0" w:space="0" w:color="auto"/>
        <w:right w:val="none" w:sz="0" w:space="0" w:color="auto"/>
      </w:divBdr>
    </w:div>
    <w:div w:id="1033766601">
      <w:bodyDiv w:val="1"/>
      <w:marLeft w:val="0"/>
      <w:marRight w:val="0"/>
      <w:marTop w:val="0"/>
      <w:marBottom w:val="0"/>
      <w:divBdr>
        <w:top w:val="none" w:sz="0" w:space="0" w:color="auto"/>
        <w:left w:val="none" w:sz="0" w:space="0" w:color="auto"/>
        <w:bottom w:val="none" w:sz="0" w:space="0" w:color="auto"/>
        <w:right w:val="none" w:sz="0" w:space="0" w:color="auto"/>
      </w:divBdr>
    </w:div>
    <w:div w:id="1044018316">
      <w:bodyDiv w:val="1"/>
      <w:marLeft w:val="0"/>
      <w:marRight w:val="0"/>
      <w:marTop w:val="0"/>
      <w:marBottom w:val="0"/>
      <w:divBdr>
        <w:top w:val="none" w:sz="0" w:space="0" w:color="auto"/>
        <w:left w:val="none" w:sz="0" w:space="0" w:color="auto"/>
        <w:bottom w:val="none" w:sz="0" w:space="0" w:color="auto"/>
        <w:right w:val="none" w:sz="0" w:space="0" w:color="auto"/>
      </w:divBdr>
    </w:div>
    <w:div w:id="1235164289">
      <w:bodyDiv w:val="1"/>
      <w:marLeft w:val="0"/>
      <w:marRight w:val="0"/>
      <w:marTop w:val="0"/>
      <w:marBottom w:val="0"/>
      <w:divBdr>
        <w:top w:val="none" w:sz="0" w:space="0" w:color="auto"/>
        <w:left w:val="none" w:sz="0" w:space="0" w:color="auto"/>
        <w:bottom w:val="none" w:sz="0" w:space="0" w:color="auto"/>
        <w:right w:val="none" w:sz="0" w:space="0" w:color="auto"/>
      </w:divBdr>
    </w:div>
    <w:div w:id="1252809563">
      <w:bodyDiv w:val="1"/>
      <w:marLeft w:val="0"/>
      <w:marRight w:val="0"/>
      <w:marTop w:val="0"/>
      <w:marBottom w:val="0"/>
      <w:divBdr>
        <w:top w:val="none" w:sz="0" w:space="0" w:color="auto"/>
        <w:left w:val="none" w:sz="0" w:space="0" w:color="auto"/>
        <w:bottom w:val="none" w:sz="0" w:space="0" w:color="auto"/>
        <w:right w:val="none" w:sz="0" w:space="0" w:color="auto"/>
      </w:divBdr>
    </w:div>
    <w:div w:id="1254512208">
      <w:bodyDiv w:val="1"/>
      <w:marLeft w:val="0"/>
      <w:marRight w:val="0"/>
      <w:marTop w:val="0"/>
      <w:marBottom w:val="0"/>
      <w:divBdr>
        <w:top w:val="none" w:sz="0" w:space="0" w:color="auto"/>
        <w:left w:val="none" w:sz="0" w:space="0" w:color="auto"/>
        <w:bottom w:val="none" w:sz="0" w:space="0" w:color="auto"/>
        <w:right w:val="none" w:sz="0" w:space="0" w:color="auto"/>
      </w:divBdr>
    </w:div>
    <w:div w:id="1360011649">
      <w:bodyDiv w:val="1"/>
      <w:marLeft w:val="0"/>
      <w:marRight w:val="0"/>
      <w:marTop w:val="0"/>
      <w:marBottom w:val="0"/>
      <w:divBdr>
        <w:top w:val="none" w:sz="0" w:space="0" w:color="auto"/>
        <w:left w:val="none" w:sz="0" w:space="0" w:color="auto"/>
        <w:bottom w:val="none" w:sz="0" w:space="0" w:color="auto"/>
        <w:right w:val="none" w:sz="0" w:space="0" w:color="auto"/>
      </w:divBdr>
    </w:div>
    <w:div w:id="1396129554">
      <w:bodyDiv w:val="1"/>
      <w:marLeft w:val="0"/>
      <w:marRight w:val="0"/>
      <w:marTop w:val="0"/>
      <w:marBottom w:val="0"/>
      <w:divBdr>
        <w:top w:val="none" w:sz="0" w:space="0" w:color="auto"/>
        <w:left w:val="none" w:sz="0" w:space="0" w:color="auto"/>
        <w:bottom w:val="none" w:sz="0" w:space="0" w:color="auto"/>
        <w:right w:val="none" w:sz="0" w:space="0" w:color="auto"/>
      </w:divBdr>
    </w:div>
    <w:div w:id="1411585501">
      <w:bodyDiv w:val="1"/>
      <w:marLeft w:val="0"/>
      <w:marRight w:val="0"/>
      <w:marTop w:val="0"/>
      <w:marBottom w:val="0"/>
      <w:divBdr>
        <w:top w:val="none" w:sz="0" w:space="0" w:color="auto"/>
        <w:left w:val="none" w:sz="0" w:space="0" w:color="auto"/>
        <w:bottom w:val="none" w:sz="0" w:space="0" w:color="auto"/>
        <w:right w:val="none" w:sz="0" w:space="0" w:color="auto"/>
      </w:divBdr>
    </w:div>
    <w:div w:id="1422606217">
      <w:bodyDiv w:val="1"/>
      <w:marLeft w:val="0"/>
      <w:marRight w:val="0"/>
      <w:marTop w:val="0"/>
      <w:marBottom w:val="0"/>
      <w:divBdr>
        <w:top w:val="none" w:sz="0" w:space="0" w:color="auto"/>
        <w:left w:val="none" w:sz="0" w:space="0" w:color="auto"/>
        <w:bottom w:val="none" w:sz="0" w:space="0" w:color="auto"/>
        <w:right w:val="none" w:sz="0" w:space="0" w:color="auto"/>
      </w:divBdr>
    </w:div>
    <w:div w:id="1448621123">
      <w:bodyDiv w:val="1"/>
      <w:marLeft w:val="0"/>
      <w:marRight w:val="0"/>
      <w:marTop w:val="0"/>
      <w:marBottom w:val="0"/>
      <w:divBdr>
        <w:top w:val="none" w:sz="0" w:space="0" w:color="auto"/>
        <w:left w:val="none" w:sz="0" w:space="0" w:color="auto"/>
        <w:bottom w:val="none" w:sz="0" w:space="0" w:color="auto"/>
        <w:right w:val="none" w:sz="0" w:space="0" w:color="auto"/>
      </w:divBdr>
    </w:div>
    <w:div w:id="1636182600">
      <w:bodyDiv w:val="1"/>
      <w:marLeft w:val="0"/>
      <w:marRight w:val="0"/>
      <w:marTop w:val="0"/>
      <w:marBottom w:val="0"/>
      <w:divBdr>
        <w:top w:val="none" w:sz="0" w:space="0" w:color="auto"/>
        <w:left w:val="none" w:sz="0" w:space="0" w:color="auto"/>
        <w:bottom w:val="none" w:sz="0" w:space="0" w:color="auto"/>
        <w:right w:val="none" w:sz="0" w:space="0" w:color="auto"/>
      </w:divBdr>
    </w:div>
    <w:div w:id="1755013881">
      <w:bodyDiv w:val="1"/>
      <w:marLeft w:val="0"/>
      <w:marRight w:val="0"/>
      <w:marTop w:val="0"/>
      <w:marBottom w:val="0"/>
      <w:divBdr>
        <w:top w:val="none" w:sz="0" w:space="0" w:color="auto"/>
        <w:left w:val="none" w:sz="0" w:space="0" w:color="auto"/>
        <w:bottom w:val="none" w:sz="0" w:space="0" w:color="auto"/>
        <w:right w:val="none" w:sz="0" w:space="0" w:color="auto"/>
      </w:divBdr>
    </w:div>
    <w:div w:id="1984038680">
      <w:bodyDiv w:val="1"/>
      <w:marLeft w:val="0"/>
      <w:marRight w:val="0"/>
      <w:marTop w:val="0"/>
      <w:marBottom w:val="0"/>
      <w:divBdr>
        <w:top w:val="none" w:sz="0" w:space="0" w:color="auto"/>
        <w:left w:val="none" w:sz="0" w:space="0" w:color="auto"/>
        <w:bottom w:val="none" w:sz="0" w:space="0" w:color="auto"/>
        <w:right w:val="none" w:sz="0" w:space="0" w:color="auto"/>
      </w:divBdr>
    </w:div>
    <w:div w:id="2038312877">
      <w:bodyDiv w:val="1"/>
      <w:marLeft w:val="0"/>
      <w:marRight w:val="0"/>
      <w:marTop w:val="0"/>
      <w:marBottom w:val="0"/>
      <w:divBdr>
        <w:top w:val="none" w:sz="0" w:space="0" w:color="auto"/>
        <w:left w:val="none" w:sz="0" w:space="0" w:color="auto"/>
        <w:bottom w:val="none" w:sz="0" w:space="0" w:color="auto"/>
        <w:right w:val="none" w:sz="0" w:space="0" w:color="auto"/>
      </w:divBdr>
      <w:divsChild>
        <w:div w:id="927471141">
          <w:marLeft w:val="0"/>
          <w:marRight w:val="0"/>
          <w:marTop w:val="0"/>
          <w:marBottom w:val="0"/>
          <w:divBdr>
            <w:top w:val="none" w:sz="0" w:space="0" w:color="auto"/>
            <w:left w:val="none" w:sz="0" w:space="0" w:color="auto"/>
            <w:bottom w:val="none" w:sz="0" w:space="0" w:color="auto"/>
            <w:right w:val="none" w:sz="0" w:space="0" w:color="auto"/>
          </w:divBdr>
        </w:div>
        <w:div w:id="314380142">
          <w:marLeft w:val="0"/>
          <w:marRight w:val="0"/>
          <w:marTop w:val="0"/>
          <w:marBottom w:val="0"/>
          <w:divBdr>
            <w:top w:val="none" w:sz="0" w:space="0" w:color="auto"/>
            <w:left w:val="none" w:sz="0" w:space="0" w:color="auto"/>
            <w:bottom w:val="none" w:sz="0" w:space="0" w:color="auto"/>
            <w:right w:val="none" w:sz="0" w:space="0" w:color="auto"/>
          </w:divBdr>
        </w:div>
      </w:divsChild>
    </w:div>
    <w:div w:id="2050840872">
      <w:bodyDiv w:val="1"/>
      <w:marLeft w:val="0"/>
      <w:marRight w:val="0"/>
      <w:marTop w:val="0"/>
      <w:marBottom w:val="0"/>
      <w:divBdr>
        <w:top w:val="none" w:sz="0" w:space="0" w:color="auto"/>
        <w:left w:val="none" w:sz="0" w:space="0" w:color="auto"/>
        <w:bottom w:val="none" w:sz="0" w:space="0" w:color="auto"/>
        <w:right w:val="none" w:sz="0" w:space="0" w:color="auto"/>
      </w:divBdr>
    </w:div>
    <w:div w:id="20948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uyz607@s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10</Pages>
  <Words>2207</Words>
  <Characters>2914</Characters>
  <Application>Microsoft Office Word</Application>
  <DocSecurity>0</DocSecurity>
  <Lines>161</Lines>
  <Paragraphs>93</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吴雨泽</dc:creator>
  <cp:keywords/>
  <dc:description/>
  <cp:lastModifiedBy>雨泽 吴</cp:lastModifiedBy>
  <cp:revision>46</cp:revision>
  <dcterms:created xsi:type="dcterms:W3CDTF">2022-01-21T05:17:00Z</dcterms:created>
  <dcterms:modified xsi:type="dcterms:W3CDTF">2025-09-28T03:41:00Z</dcterms:modified>
</cp:coreProperties>
</file>