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C90C3">
      <w:pPr>
        <w:adjustRightInd w:val="0"/>
        <w:snapToGrid w:val="0"/>
        <w:spacing w:line="360" w:lineRule="auto"/>
        <w:jc w:val="center"/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36"/>
          <w:szCs w:val="36"/>
        </w:rPr>
        <w:t>我校关于参与申报202</w:t>
      </w:r>
      <w:r>
        <w:rPr>
          <w:rFonts w:ascii="方正小标宋简体" w:hAnsi="微软雅黑" w:eastAsia="方正小标宋简体" w:cs="宋体"/>
          <w:b/>
          <w:bCs/>
          <w:color w:val="000000"/>
          <w:kern w:val="0"/>
          <w:sz w:val="36"/>
          <w:szCs w:val="36"/>
        </w:rPr>
        <w:t>4</w:t>
      </w:r>
      <w:r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36"/>
          <w:szCs w:val="36"/>
        </w:rPr>
        <w:t>年度安徽省科学技术奖项目“高强高韧一体化免热处理压铸铝合金材料研发及产业化”的公示</w:t>
      </w:r>
    </w:p>
    <w:p w14:paraId="21FA4C9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A588509">
      <w:pPr>
        <w:adjustRightInd w:val="0"/>
        <w:snapToGrid w:val="0"/>
        <w:spacing w:line="360" w:lineRule="auto"/>
        <w:rPr>
          <w:rFonts w:hint="eastAsia" w:ascii="微软雅黑" w:hAnsi="微软雅黑" w:eastAsia="微软雅黑" w:cs="Times New Roman"/>
          <w:kern w:val="0"/>
          <w:sz w:val="24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Times New Roman"/>
          <w:kern w:val="0"/>
          <w:sz w:val="24"/>
        </w:rPr>
        <w:t>根据</w:t>
      </w:r>
      <w:r>
        <w:rPr>
          <w:rFonts w:ascii="微软雅黑" w:hAnsi="微软雅黑" w:eastAsia="微软雅黑" w:cs="Times New Roman"/>
          <w:kern w:val="0"/>
          <w:sz w:val="24"/>
        </w:rPr>
        <w:t>《</w:t>
      </w:r>
      <w:r>
        <w:rPr>
          <w:rFonts w:hint="eastAsia" w:ascii="微软雅黑" w:hAnsi="微软雅黑" w:eastAsia="微软雅黑" w:cs="Times New Roman"/>
          <w:kern w:val="0"/>
          <w:sz w:val="24"/>
          <w:lang w:val="en-US" w:eastAsia="zh-CN"/>
        </w:rPr>
        <w:t>安徽省</w:t>
      </w:r>
      <w:r>
        <w:rPr>
          <w:rFonts w:hint="eastAsia" w:ascii="微软雅黑" w:hAnsi="微软雅黑" w:eastAsia="微软雅黑" w:cs="Times New Roman"/>
          <w:kern w:val="0"/>
          <w:sz w:val="24"/>
        </w:rPr>
        <w:t>科学技术奖提名工作的通知</w:t>
      </w:r>
      <w:r>
        <w:rPr>
          <w:rFonts w:ascii="微软雅黑" w:hAnsi="微软雅黑" w:eastAsia="微软雅黑" w:cs="Times New Roman"/>
          <w:kern w:val="0"/>
          <w:sz w:val="24"/>
        </w:rPr>
        <w:t>》</w:t>
      </w:r>
      <w:r>
        <w:rPr>
          <w:rFonts w:hint="eastAsia" w:ascii="微软雅黑" w:hAnsi="微软雅黑" w:eastAsia="微软雅黑" w:cs="Times New Roman"/>
          <w:kern w:val="0"/>
          <w:sz w:val="24"/>
        </w:rPr>
        <w:t>要求，现将我单位参与申报202</w:t>
      </w:r>
      <w:r>
        <w:rPr>
          <w:rFonts w:ascii="微软雅黑" w:hAnsi="微软雅黑" w:eastAsia="微软雅黑" w:cs="Times New Roman"/>
          <w:kern w:val="0"/>
          <w:sz w:val="24"/>
        </w:rPr>
        <w:t>4</w:t>
      </w:r>
      <w:r>
        <w:rPr>
          <w:rFonts w:hint="eastAsia" w:ascii="微软雅黑" w:hAnsi="微软雅黑" w:eastAsia="微软雅黑" w:cs="Times New Roman"/>
          <w:kern w:val="0"/>
          <w:sz w:val="24"/>
        </w:rPr>
        <w:t>年度</w:t>
      </w:r>
      <w:r>
        <w:rPr>
          <w:rFonts w:hint="eastAsia" w:ascii="微软雅黑" w:hAnsi="微软雅黑" w:eastAsia="微软雅黑" w:cs="Times New Roman"/>
          <w:kern w:val="0"/>
          <w:sz w:val="24"/>
          <w:lang w:val="en-US" w:eastAsia="zh-CN"/>
        </w:rPr>
        <w:t>安徽省科学技术</w:t>
      </w:r>
      <w:r>
        <w:rPr>
          <w:rFonts w:hint="eastAsia" w:ascii="微软雅黑" w:hAnsi="微软雅黑" w:eastAsia="微软雅黑" w:cs="Times New Roman"/>
          <w:kern w:val="0"/>
          <w:sz w:val="24"/>
        </w:rPr>
        <w:t>奖项目“高强高韧一体化免热处理压铸铝合金材料研发及产业化”的有关内容进行公示。</w:t>
      </w:r>
    </w:p>
    <w:p w14:paraId="50F477BF">
      <w:pPr>
        <w:pStyle w:val="7"/>
        <w:spacing w:before="0" w:beforeAutospacing="0" w:after="0" w:afterAutospacing="0" w:line="360" w:lineRule="auto"/>
        <w:ind w:firstLine="480"/>
        <w:jc w:val="both"/>
        <w:rPr>
          <w:rFonts w:hint="eastAsia" w:ascii="微软雅黑" w:hAnsi="微软雅黑" w:eastAsia="微软雅黑" w:cs="Times New Roman"/>
        </w:rPr>
      </w:pPr>
      <w:r>
        <w:rPr>
          <w:rFonts w:hint="eastAsia" w:ascii="微软雅黑" w:hAnsi="微软雅黑" w:eastAsia="微软雅黑" w:cs="Times New Roman"/>
        </w:rPr>
        <w:t> 公示期自2025年</w:t>
      </w:r>
      <w:r>
        <w:rPr>
          <w:rFonts w:hint="eastAsia" w:ascii="微软雅黑" w:hAnsi="微软雅黑" w:eastAsia="微软雅黑" w:cs="Times New Roman"/>
          <w:lang w:val="en-US" w:eastAsia="zh-CN"/>
        </w:rPr>
        <w:t>6</w:t>
      </w:r>
      <w:r>
        <w:rPr>
          <w:rFonts w:hint="eastAsia" w:ascii="微软雅黑" w:hAnsi="微软雅黑" w:eastAsia="微软雅黑" w:cs="Times New Roman"/>
        </w:rPr>
        <w:t>月</w:t>
      </w:r>
      <w:r>
        <w:rPr>
          <w:rFonts w:hint="eastAsia" w:ascii="微软雅黑" w:hAnsi="微软雅黑" w:eastAsia="微软雅黑" w:cs="Times New Roman"/>
          <w:lang w:val="en-US" w:eastAsia="zh-CN"/>
        </w:rPr>
        <w:t>25</w:t>
      </w:r>
      <w:r>
        <w:rPr>
          <w:rFonts w:hint="eastAsia" w:ascii="微软雅黑" w:hAnsi="微软雅黑" w:eastAsia="微软雅黑" w:cs="Times New Roman"/>
        </w:rPr>
        <w:t>日-2025年</w:t>
      </w:r>
      <w:r>
        <w:rPr>
          <w:rFonts w:hint="eastAsia" w:ascii="微软雅黑" w:hAnsi="微软雅黑" w:eastAsia="微软雅黑" w:cs="Times New Roman"/>
          <w:lang w:val="en-US" w:eastAsia="zh-CN"/>
        </w:rPr>
        <w:t>7</w:t>
      </w:r>
      <w:r>
        <w:rPr>
          <w:rFonts w:hint="eastAsia" w:ascii="微软雅黑" w:hAnsi="微软雅黑" w:eastAsia="微软雅黑" w:cs="Times New Roman"/>
        </w:rPr>
        <w:t>月</w:t>
      </w:r>
      <w:r>
        <w:rPr>
          <w:rFonts w:hint="eastAsia" w:ascii="微软雅黑" w:hAnsi="微软雅黑" w:eastAsia="微软雅黑" w:cs="Times New Roman"/>
          <w:lang w:val="en-US" w:eastAsia="zh-CN"/>
        </w:rPr>
        <w:t>1</w:t>
      </w:r>
      <w:r>
        <w:rPr>
          <w:rFonts w:hint="eastAsia" w:ascii="微软雅黑" w:hAnsi="微软雅黑" w:eastAsia="微软雅黑" w:cs="Times New Roman"/>
        </w:rPr>
        <w:t>日，任何单位或个人对公示项目提名材料持有异议，可以书面形式提出，并提供必要的证明材料。提出异议的单位或者个人应当表明真实身份，并提供联系方式。凡匿名异议和超出期限的异议，不予受理。</w:t>
      </w:r>
    </w:p>
    <w:p w14:paraId="4DA2AD2F">
      <w:pPr>
        <w:pStyle w:val="7"/>
        <w:spacing w:before="0" w:beforeAutospacing="0" w:after="0" w:afterAutospacing="0" w:line="360" w:lineRule="auto"/>
        <w:ind w:firstLine="480"/>
        <w:jc w:val="both"/>
        <w:rPr>
          <w:rFonts w:hint="eastAsia" w:ascii="微软雅黑" w:hAnsi="微软雅黑" w:eastAsia="微软雅黑" w:cs="Times New Roman"/>
        </w:rPr>
      </w:pPr>
      <w:r>
        <w:rPr>
          <w:rFonts w:hint="eastAsia" w:ascii="微软雅黑" w:hAnsi="微软雅黑" w:eastAsia="微软雅黑" w:cs="Times New Roman"/>
        </w:rPr>
        <w:t>特此公示。</w:t>
      </w:r>
    </w:p>
    <w:p w14:paraId="74DAB2E5">
      <w:pPr>
        <w:pStyle w:val="7"/>
        <w:spacing w:before="0" w:beforeAutospacing="0" w:after="0" w:afterAutospacing="0" w:line="360" w:lineRule="auto"/>
        <w:ind w:firstLine="480"/>
        <w:jc w:val="both"/>
        <w:rPr>
          <w:rFonts w:hint="eastAsia" w:ascii="微软雅黑" w:hAnsi="微软雅黑" w:eastAsia="微软雅黑" w:cs="Times New Roman"/>
        </w:rPr>
      </w:pPr>
      <w:r>
        <w:rPr>
          <w:rFonts w:hint="eastAsia" w:ascii="微软雅黑" w:hAnsi="微软雅黑" w:eastAsia="微软雅黑" w:cs="Times New Roman"/>
        </w:rPr>
        <w:t>联系方式：021-3420</w:t>
      </w:r>
      <w:r>
        <w:rPr>
          <w:rFonts w:ascii="微软雅黑" w:hAnsi="微软雅黑" w:eastAsia="微软雅黑" w:cs="Times New Roman"/>
        </w:rPr>
        <w:t>2763</w:t>
      </w:r>
    </w:p>
    <w:p w14:paraId="050DFEB2">
      <w:pPr>
        <w:pStyle w:val="7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/>
          <w:color w:val="000000"/>
        </w:rPr>
      </w:pPr>
    </w:p>
    <w:p w14:paraId="04F09DC0">
      <w:pPr>
        <w:pStyle w:val="7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/>
          <w:color w:val="000000"/>
        </w:rPr>
      </w:pPr>
    </w:p>
    <w:p w14:paraId="1DE0933D">
      <w:pPr>
        <w:pStyle w:val="7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/>
          <w:color w:val="000000"/>
        </w:rPr>
      </w:pPr>
    </w:p>
    <w:p w14:paraId="4B7D3F63">
      <w:pPr>
        <w:pStyle w:val="7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/>
          <w:color w:val="000000"/>
        </w:rPr>
      </w:pPr>
    </w:p>
    <w:p w14:paraId="1EF58399">
      <w:pPr>
        <w:pStyle w:val="7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/>
          <w:color w:val="000000"/>
        </w:rPr>
      </w:pPr>
    </w:p>
    <w:p w14:paraId="4BC634C3">
      <w:pPr>
        <w:pStyle w:val="7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/>
          <w:color w:val="000000"/>
        </w:rPr>
      </w:pPr>
    </w:p>
    <w:p w14:paraId="0DE2EED1">
      <w:pPr>
        <w:pStyle w:val="7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/>
          <w:color w:val="000000"/>
        </w:rPr>
      </w:pPr>
    </w:p>
    <w:p w14:paraId="55F07076">
      <w:pPr>
        <w:adjustRightInd w:val="0"/>
        <w:snapToGrid w:val="0"/>
        <w:spacing w:line="360" w:lineRule="auto"/>
        <w:rPr>
          <w:rFonts w:hint="eastAsia" w:ascii="微软雅黑" w:hAnsi="微软雅黑" w:eastAsia="微软雅黑" w:cs="Times New Roman"/>
          <w:color w:val="000099"/>
          <w:kern w:val="0"/>
          <w:szCs w:val="21"/>
        </w:rPr>
      </w:pPr>
    </w:p>
    <w:p w14:paraId="0A5F3FBF">
      <w:pPr>
        <w:adjustRightInd w:val="0"/>
        <w:snapToGrid w:val="0"/>
        <w:spacing w:line="360" w:lineRule="auto"/>
        <w:rPr>
          <w:rFonts w:hint="eastAsia" w:ascii="微软雅黑" w:hAnsi="微软雅黑" w:eastAsia="微软雅黑" w:cs="Times New Roman"/>
          <w:color w:val="000099"/>
          <w:kern w:val="0"/>
          <w:szCs w:val="21"/>
        </w:rPr>
      </w:pPr>
    </w:p>
    <w:p w14:paraId="041742FA">
      <w:pPr>
        <w:adjustRightInd w:val="0"/>
        <w:snapToGrid w:val="0"/>
        <w:spacing w:line="360" w:lineRule="auto"/>
        <w:rPr>
          <w:rFonts w:hint="eastAsia" w:ascii="微软雅黑" w:hAnsi="微软雅黑" w:eastAsia="微软雅黑" w:cs="Times New Roman"/>
          <w:color w:val="000099"/>
          <w:szCs w:val="21"/>
        </w:rPr>
      </w:pPr>
      <w:r>
        <w:rPr>
          <w:rFonts w:hint="eastAsia" w:ascii="微软雅黑" w:hAnsi="微软雅黑" w:eastAsia="微软雅黑" w:cs="Times New Roman"/>
          <w:color w:val="000099"/>
          <w:kern w:val="0"/>
          <w:szCs w:val="21"/>
        </w:rPr>
        <w:t>附件：《高强高韧一体化免热处理压铸铝合金材料研发及产业化</w:t>
      </w:r>
      <w:r>
        <w:rPr>
          <w:rFonts w:hint="eastAsia" w:ascii="微软雅黑" w:hAnsi="微软雅黑" w:eastAsia="微软雅黑" w:cs="Times New Roman"/>
          <w:color w:val="000099"/>
          <w:szCs w:val="21"/>
        </w:rPr>
        <w:t>》项目信息</w:t>
      </w:r>
    </w:p>
    <w:p w14:paraId="0B7117B6"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  <w:kern w:val="0"/>
          <w:szCs w:val="21"/>
        </w:rPr>
      </w:pPr>
      <w:r>
        <w:rPr>
          <w:rFonts w:ascii="Times New Roman" w:hAnsi="Times New Roman" w:eastAsia="微软雅黑" w:cs="Times New Roman"/>
          <w:b/>
          <w:kern w:val="0"/>
          <w:szCs w:val="21"/>
        </w:rPr>
        <w:t>项目名称: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</w:t>
      </w:r>
      <w:r>
        <w:rPr>
          <w:rFonts w:hint="eastAsia" w:ascii="Times New Roman" w:hAnsi="Times New Roman" w:eastAsia="微软雅黑" w:cs="Times New Roman"/>
          <w:kern w:val="0"/>
          <w:szCs w:val="21"/>
        </w:rPr>
        <w:t>高强高韧一体化免热处理压铸铝合金材料研发及产业化</w:t>
      </w:r>
    </w:p>
    <w:p w14:paraId="395DA002">
      <w:pPr>
        <w:adjustRightInd w:val="0"/>
        <w:snapToGrid w:val="0"/>
        <w:spacing w:line="360" w:lineRule="auto"/>
        <w:rPr>
          <w:rFonts w:hint="default" w:ascii="Times New Roman" w:hAnsi="Times New Roman" w:eastAsia="微软雅黑" w:cs="Times New Roman"/>
          <w:b/>
          <w:bCs/>
          <w:kern w:val="0"/>
          <w:szCs w:val="21"/>
          <w:lang w:val="en-US" w:eastAsia="zh-CN"/>
        </w:rPr>
      </w:pPr>
      <w:r>
        <w:rPr>
          <w:rFonts w:ascii="Times New Roman" w:hAnsi="Times New Roman" w:eastAsia="微软雅黑" w:cs="Times New Roman"/>
          <w:b/>
          <w:kern w:val="0"/>
          <w:szCs w:val="21"/>
        </w:rPr>
        <w:t>提名者：</w:t>
      </w:r>
      <w:r>
        <w:rPr>
          <w:rFonts w:hint="eastAsia" w:ascii="Times New Roman" w:hAnsi="Times New Roman" w:eastAsia="微软雅黑" w:cs="Times New Roman"/>
          <w:b w:val="0"/>
          <w:bCs w:val="0"/>
          <w:kern w:val="0"/>
          <w:szCs w:val="21"/>
          <w:lang w:val="en-US" w:eastAsia="zh-CN"/>
        </w:rPr>
        <w:t>滁州市科技局</w:t>
      </w:r>
    </w:p>
    <w:p w14:paraId="03769AB6">
      <w:pPr>
        <w:adjustRightInd w:val="0"/>
        <w:snapToGrid w:val="0"/>
        <w:spacing w:line="360" w:lineRule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ascii="Times New Roman" w:hAnsi="Times New Roman" w:eastAsia="微软雅黑" w:cs="Times New Roman"/>
          <w:b/>
          <w:kern w:val="0"/>
          <w:szCs w:val="21"/>
        </w:rPr>
        <w:t>提名等级：</w:t>
      </w: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科学技术进步奖</w:t>
      </w:r>
    </w:p>
    <w:p w14:paraId="004E7716"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  <w:b/>
          <w:kern w:val="0"/>
          <w:szCs w:val="21"/>
        </w:rPr>
      </w:pPr>
      <w:r>
        <w:rPr>
          <w:rFonts w:ascii="Times New Roman" w:hAnsi="Times New Roman" w:eastAsia="微软雅黑" w:cs="Times New Roman"/>
          <w:b/>
          <w:kern w:val="0"/>
          <w:szCs w:val="21"/>
        </w:rPr>
        <w:t>项目简介：</w:t>
      </w:r>
    </w:p>
    <w:p w14:paraId="5D3B39DE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面向国家发展的经济主战场，在国家重点研发计划项目的持续资助下，针对</w:t>
      </w:r>
      <w:r>
        <w:rPr>
          <w:rFonts w:hint="eastAsia" w:ascii="Times New Roman" w:hAnsi="Times New Roman" w:eastAsia="微软雅黑" w:cs="Times New Roman"/>
          <w:bCs/>
          <w:kern w:val="0"/>
          <w:szCs w:val="21"/>
          <w:lang w:val="en-US" w:eastAsia="zh-CN"/>
        </w:rPr>
        <w:t>Mg2Si第二相变质细化</w:t>
      </w: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等决定</w:t>
      </w:r>
      <w:r>
        <w:rPr>
          <w:rFonts w:hint="eastAsia" w:ascii="Times New Roman" w:hAnsi="Times New Roman" w:eastAsia="微软雅黑" w:cs="Times New Roman"/>
          <w:bCs/>
          <w:kern w:val="0"/>
          <w:szCs w:val="21"/>
          <w:lang w:val="en-US" w:eastAsia="zh-CN"/>
        </w:rPr>
        <w:t>铝</w:t>
      </w: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合金材料</w:t>
      </w:r>
      <w:r>
        <w:rPr>
          <w:rFonts w:hint="eastAsia" w:ascii="Times New Roman" w:hAnsi="Times New Roman" w:eastAsia="微软雅黑" w:cs="Times New Roman"/>
          <w:bCs/>
          <w:kern w:val="0"/>
          <w:szCs w:val="21"/>
          <w:lang w:val="en-US" w:eastAsia="zh-CN"/>
        </w:rPr>
        <w:t>力学</w:t>
      </w: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性能的关键问题，开展系统深入的原子尺度基础研究，取得了如下主要创新成果：</w:t>
      </w:r>
    </w:p>
    <w:p w14:paraId="4427E04D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微软雅黑" w:cs="Times New Roman"/>
          <w:kern w:val="0"/>
          <w:szCs w:val="21"/>
        </w:rPr>
      </w:pPr>
      <w:r>
        <w:rPr>
          <w:rFonts w:ascii="Times New Roman" w:hAnsi="Times New Roman" w:eastAsia="微软雅黑" w:cs="Times New Roman"/>
          <w:kern w:val="0"/>
          <w:szCs w:val="21"/>
        </w:rPr>
        <w:t>（1）</w:t>
      </w: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获得不同含量Ca对压铸Al-Mg-Si合金中共晶Mg2Si尺寸及形貌的演变规律，结合第一性原理分子动力学计算揭示了Ca对共晶Mg2Si的变质作用机理。</w:t>
      </w:r>
      <w:r>
        <w:rPr>
          <w:rFonts w:ascii="Times New Roman" w:hAnsi="Times New Roman" w:eastAsia="微软雅黑" w:cs="Times New Roman"/>
          <w:bCs/>
          <w:kern w:val="0"/>
          <w:szCs w:val="21"/>
        </w:rPr>
        <w:t>；</w:t>
      </w:r>
    </w:p>
    <w:p w14:paraId="48D4CC5A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微软雅黑" w:cs="Times New Roman"/>
          <w:kern w:val="0"/>
          <w:szCs w:val="21"/>
        </w:rPr>
      </w:pPr>
      <w:r>
        <w:rPr>
          <w:rFonts w:ascii="Times New Roman" w:hAnsi="Times New Roman" w:eastAsia="微软雅黑" w:cs="Times New Roman"/>
          <w:kern w:val="0"/>
          <w:szCs w:val="21"/>
        </w:rPr>
        <w:t>（2）</w:t>
      </w: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开发一种新型非热处处理高强韧压铸Al-Mg-Si合金，在铸态下达到屈服强度&gt;200MPa，抗拉强度&gt;400MPa，延伸率&gt;10%；</w:t>
      </w:r>
    </w:p>
    <w:p w14:paraId="3181BBF9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微软雅黑" w:cs="Times New Roman"/>
          <w:bCs/>
          <w:kern w:val="0"/>
          <w:szCs w:val="21"/>
        </w:rPr>
      </w:pPr>
      <w:r>
        <w:rPr>
          <w:rFonts w:ascii="Times New Roman" w:hAnsi="Times New Roman" w:eastAsia="微软雅黑" w:cs="Times New Roman"/>
          <w:kern w:val="0"/>
          <w:szCs w:val="21"/>
        </w:rPr>
        <w:t>（3）</w:t>
      </w: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基于正交试验构建非热处理压铸Al-Mg-Si合金成分-关键组织特征-机械性能量化关系模型，揭示合金强韧化机制</w:t>
      </w:r>
      <w:r>
        <w:rPr>
          <w:rFonts w:ascii="Times New Roman" w:hAnsi="Times New Roman" w:eastAsia="微软雅黑" w:cs="Times New Roman"/>
          <w:bCs/>
          <w:kern w:val="0"/>
          <w:szCs w:val="21"/>
        </w:rPr>
        <w:t>；</w:t>
      </w:r>
    </w:p>
    <w:p w14:paraId="7F6E3D94"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微软雅黑" w:cs="Times New Roman"/>
          <w:bCs/>
          <w:kern w:val="0"/>
          <w:szCs w:val="21"/>
        </w:rPr>
      </w:pPr>
    </w:p>
    <w:p w14:paraId="056BA4D7">
      <w:pPr>
        <w:adjustRightInd w:val="0"/>
        <w:snapToGrid w:val="0"/>
        <w:spacing w:line="360" w:lineRule="auto"/>
        <w:rPr>
          <w:rFonts w:hint="default" w:ascii="Times New Roman" w:hAnsi="Times New Roman" w:eastAsia="微软雅黑" w:cs="Times New Roman"/>
          <w:b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  <w:lang w:val="en-US" w:eastAsia="zh-CN"/>
        </w:rPr>
        <w:t>代表性论文专著目录：</w:t>
      </w:r>
    </w:p>
    <w:p w14:paraId="42FA9553">
      <w:pPr>
        <w:adjustRightInd w:val="0"/>
        <w:snapToGrid w:val="0"/>
        <w:spacing w:line="360" w:lineRule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Yuan L Y, Han P W, Asghar G, et al. Development of High Strength and Toughness Non-Heated Al-Mg-Si Alloys for High-Pressure Die-Casting[J]. Acta Metallurgica Sinica (English Letters), 1-16.</w:t>
      </w:r>
    </w:p>
    <w:p w14:paraId="4C1F768D">
      <w:pPr>
        <w:adjustRightInd w:val="0"/>
        <w:snapToGrid w:val="0"/>
        <w:spacing w:line="360" w:lineRule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Yuan L Y, Peng L M, Han J Y, et al. Effect of Cu addition on microstructures and tensile properties of high-pressure die-casting Al-5.5Mg-0.7Mn alloy[J]. Journal of Materials Science &amp; Technology, 2019, 35(6): 1017-1026.</w:t>
      </w:r>
    </w:p>
    <w:p w14:paraId="51AE438E">
      <w:pPr>
        <w:adjustRightInd w:val="0"/>
        <w:snapToGrid w:val="0"/>
        <w:spacing w:line="360" w:lineRule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</w:p>
    <w:p w14:paraId="17BB45C8"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主要知识产权和标准规范等目录</w:t>
      </w:r>
      <w:r>
        <w:rPr>
          <w:rFonts w:ascii="Times New Roman" w:hAnsi="Times New Roman" w:eastAsia="微软雅黑" w:cs="Times New Roman"/>
          <w:b/>
          <w:kern w:val="0"/>
          <w:szCs w:val="21"/>
        </w:rPr>
        <w:t>：</w:t>
      </w:r>
    </w:p>
    <w:tbl>
      <w:tblPr>
        <w:tblStyle w:val="9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543"/>
        <w:gridCol w:w="666"/>
        <w:gridCol w:w="903"/>
        <w:gridCol w:w="892"/>
        <w:gridCol w:w="961"/>
        <w:gridCol w:w="1224"/>
        <w:gridCol w:w="1396"/>
        <w:gridCol w:w="906"/>
      </w:tblGrid>
      <w:tr w14:paraId="3C6D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39EB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知识产权类别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C85A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知识产权具体名称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CC24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国家（地区）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DD79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授权号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78F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授权日期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BE7A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证书编号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920C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权利人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71F1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发明人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9D3E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发明专利有效状态</w:t>
            </w:r>
          </w:p>
        </w:tc>
      </w:tr>
      <w:tr w14:paraId="1785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C26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919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一种立式喷雾机及其喷雾控制方法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637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2E9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ZL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202410555992.8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922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2024-11-01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E0B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证书号第7489818号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651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凤阳爱尔思轻合金精密成型有限公司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9A9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袁灵洋,肖刚,张杰琳,周传礼,张文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AC8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有效</w:t>
            </w:r>
          </w:p>
        </w:tc>
      </w:tr>
      <w:tr w14:paraId="4035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880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319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一种结构件用铝镁合金材料及制备工艺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957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3D3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ZL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202310100793.3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44D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2024-06-04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691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证书号第7060475号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A71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凤阳爱尔思轻合金精密成型有限公司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EDB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袁灵洋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1D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有效</w:t>
            </w:r>
          </w:p>
        </w:tc>
      </w:tr>
      <w:tr w14:paraId="79100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93A8F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E10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一种耐腐蚀铝镁合金制造工艺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DBE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1E8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ZL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202211532110.3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C13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2024-06-04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35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证书号第7060473号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B62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凤阳爱尔思轻合金精密成型有限公司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557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袁灵洋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94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有效</w:t>
            </w:r>
          </w:p>
        </w:tc>
      </w:tr>
      <w:tr w14:paraId="2F20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1CCBE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8B4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一种高韧性铝合金材料及其制备工艺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C3A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000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ZL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202211498801.6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02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2024-02-13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EC3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证书号第6712047号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FD3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凤阳爱尔思轻合金精密成型有限公司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476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袁灵洋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7F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有效</w:t>
            </w:r>
          </w:p>
        </w:tc>
      </w:tr>
      <w:tr w14:paraId="7B54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5E4D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29A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一种高强韧高模量铝合金材料及其压铸工艺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54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F5B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ZL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201910163796.5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B03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2021-01-29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658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证书号第4228398号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3D6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上海交通大学,上海轻合金精密成型国家工程研究中心有限公司,凤阳爱尔思轻合金精密成型有限公司,宁波合力模具科技股份有限公司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700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王春涛,汤华平,姚杰,林真,王渠东,雷川,丁文江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513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有效</w:t>
            </w:r>
          </w:p>
        </w:tc>
      </w:tr>
      <w:tr w14:paraId="1C33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shd w:val="clear" w:color="auto" w:fill="auto"/>
            <w:noWrap w:val="0"/>
            <w:vAlign w:val="center"/>
          </w:tcPr>
          <w:p w14:paraId="21F5C7B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1543" w:type="dxa"/>
            <w:noWrap w:val="0"/>
            <w:vAlign w:val="center"/>
          </w:tcPr>
          <w:p w14:paraId="6DD052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基于液相线给予能量的金属含固态浆料成型设备及方法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 w14:paraId="58CA321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903" w:type="dxa"/>
            <w:noWrap w:val="0"/>
            <w:vAlign w:val="center"/>
          </w:tcPr>
          <w:p w14:paraId="09346A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ZL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201410468602.X</w:t>
            </w:r>
          </w:p>
        </w:tc>
        <w:tc>
          <w:tcPr>
            <w:tcW w:w="892" w:type="dxa"/>
            <w:noWrap w:val="0"/>
            <w:vAlign w:val="center"/>
          </w:tcPr>
          <w:p w14:paraId="60E2C8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2016-09-28</w:t>
            </w:r>
          </w:p>
        </w:tc>
        <w:tc>
          <w:tcPr>
            <w:tcW w:w="961" w:type="dxa"/>
            <w:noWrap w:val="0"/>
            <w:vAlign w:val="center"/>
          </w:tcPr>
          <w:p w14:paraId="39D967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证书号第2250326号</w:t>
            </w:r>
          </w:p>
        </w:tc>
        <w:tc>
          <w:tcPr>
            <w:tcW w:w="1224" w:type="dxa"/>
            <w:noWrap w:val="0"/>
            <w:vAlign w:val="center"/>
          </w:tcPr>
          <w:p w14:paraId="22CA96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上海轻合金精密成型国家工程研究中心有限公司,凤阳爱尔思轻合金精密成型有限公司</w:t>
            </w:r>
          </w:p>
        </w:tc>
        <w:tc>
          <w:tcPr>
            <w:tcW w:w="1396" w:type="dxa"/>
            <w:noWrap w:val="0"/>
            <w:vAlign w:val="center"/>
          </w:tcPr>
          <w:p w14:paraId="4B2C26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张鹏,丁文江</w:t>
            </w:r>
          </w:p>
        </w:tc>
        <w:tc>
          <w:tcPr>
            <w:tcW w:w="906" w:type="dxa"/>
            <w:shd w:val="clear" w:color="auto" w:fill="auto"/>
            <w:noWrap w:val="0"/>
            <w:vAlign w:val="center"/>
          </w:tcPr>
          <w:p w14:paraId="0822EE8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有效</w:t>
            </w:r>
          </w:p>
        </w:tc>
      </w:tr>
      <w:tr w14:paraId="5208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shd w:val="clear" w:color="auto" w:fill="auto"/>
            <w:noWrap w:val="0"/>
            <w:vAlign w:val="center"/>
          </w:tcPr>
          <w:p w14:paraId="2172F1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1543" w:type="dxa"/>
            <w:noWrap w:val="0"/>
            <w:vAlign w:val="center"/>
          </w:tcPr>
          <w:p w14:paraId="3EA645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一种挤压铸造铝合金材料及其制备工艺</w:t>
            </w:r>
          </w:p>
        </w:tc>
        <w:tc>
          <w:tcPr>
            <w:tcW w:w="666" w:type="dxa"/>
            <w:shd w:val="clear" w:color="auto" w:fill="auto"/>
            <w:noWrap w:val="0"/>
            <w:vAlign w:val="center"/>
          </w:tcPr>
          <w:p w14:paraId="3049C3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903" w:type="dxa"/>
            <w:noWrap w:val="0"/>
            <w:vAlign w:val="center"/>
          </w:tcPr>
          <w:p w14:paraId="4EF84C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ZL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202310349737.3</w:t>
            </w:r>
          </w:p>
        </w:tc>
        <w:tc>
          <w:tcPr>
            <w:tcW w:w="892" w:type="dxa"/>
            <w:noWrap w:val="0"/>
            <w:vAlign w:val="center"/>
          </w:tcPr>
          <w:p w14:paraId="72AFC1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2024-06-04</w:t>
            </w:r>
          </w:p>
        </w:tc>
        <w:tc>
          <w:tcPr>
            <w:tcW w:w="961" w:type="dxa"/>
            <w:noWrap w:val="0"/>
            <w:vAlign w:val="center"/>
          </w:tcPr>
          <w:p w14:paraId="76C03B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证书号第7063692号</w:t>
            </w:r>
          </w:p>
        </w:tc>
        <w:tc>
          <w:tcPr>
            <w:tcW w:w="1224" w:type="dxa"/>
            <w:noWrap w:val="0"/>
            <w:vAlign w:val="center"/>
          </w:tcPr>
          <w:p w14:paraId="34F69B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凤阳爱尔思轻合金精密成型有限公司</w:t>
            </w:r>
          </w:p>
        </w:tc>
        <w:tc>
          <w:tcPr>
            <w:tcW w:w="1396" w:type="dxa"/>
            <w:noWrap w:val="0"/>
            <w:vAlign w:val="center"/>
          </w:tcPr>
          <w:p w14:paraId="1EA420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袁灵洋</w:t>
            </w:r>
          </w:p>
        </w:tc>
        <w:tc>
          <w:tcPr>
            <w:tcW w:w="906" w:type="dxa"/>
            <w:shd w:val="clear" w:color="auto" w:fill="auto"/>
            <w:noWrap w:val="0"/>
            <w:vAlign w:val="center"/>
          </w:tcPr>
          <w:p w14:paraId="709E1F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有效</w:t>
            </w:r>
          </w:p>
        </w:tc>
      </w:tr>
      <w:bookmarkEnd w:id="0"/>
    </w:tbl>
    <w:p w14:paraId="2F7F0F54"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  <w:b/>
          <w:kern w:val="0"/>
          <w:szCs w:val="21"/>
        </w:rPr>
      </w:pPr>
    </w:p>
    <w:p w14:paraId="20FFED6A">
      <w:pPr>
        <w:adjustRightInd w:val="0"/>
        <w:snapToGrid w:val="0"/>
        <w:spacing w:line="312" w:lineRule="auto"/>
        <w:rPr>
          <w:rFonts w:ascii="Times New Roman" w:hAnsi="Times New Roman" w:eastAsia="微软雅黑" w:cs="Times New Roman"/>
          <w:b/>
          <w:kern w:val="0"/>
          <w:szCs w:val="21"/>
        </w:rPr>
      </w:pPr>
      <w:r>
        <w:rPr>
          <w:rFonts w:ascii="Times New Roman" w:hAnsi="Times New Roman" w:eastAsia="微软雅黑" w:cs="Times New Roman"/>
          <w:b/>
          <w:kern w:val="0"/>
          <w:szCs w:val="21"/>
        </w:rPr>
        <w:t>主要完成人情况:</w:t>
      </w:r>
    </w:p>
    <w:p w14:paraId="4E3FD28D">
      <w:pPr>
        <w:adjustRightInd w:val="0"/>
        <w:snapToGrid w:val="0"/>
        <w:spacing w:line="312" w:lineRule="auto"/>
        <w:rPr>
          <w:rFonts w:hint="eastAsia" w:ascii="Times New Roman" w:hAnsi="Times New Roman" w:eastAsia="微软雅黑" w:cs="Times New Roman"/>
          <w:kern w:val="0"/>
          <w:szCs w:val="21"/>
        </w:rPr>
      </w:pPr>
      <w:r>
        <w:rPr>
          <w:rFonts w:hint="eastAsia" w:ascii="Times New Roman" w:hAnsi="Times New Roman" w:eastAsia="微软雅黑" w:cs="Times New Roman"/>
          <w:kern w:val="0"/>
          <w:szCs w:val="21"/>
        </w:rPr>
        <w:t>袁灵洋、丁文江、彭立明、肖刚、王迎新、王鑫、兰乔</w:t>
      </w:r>
    </w:p>
    <w:p w14:paraId="02B026EF">
      <w:pPr>
        <w:adjustRightInd w:val="0"/>
        <w:snapToGrid w:val="0"/>
        <w:spacing w:line="312" w:lineRule="auto"/>
        <w:rPr>
          <w:rFonts w:ascii="Times New Roman" w:hAnsi="Times New Roman" w:eastAsia="微软雅黑" w:cs="Times New Roman"/>
          <w:b/>
          <w:kern w:val="0"/>
          <w:szCs w:val="21"/>
        </w:rPr>
      </w:pPr>
    </w:p>
    <w:p w14:paraId="60690D8C">
      <w:pPr>
        <w:adjustRightInd w:val="0"/>
        <w:snapToGrid w:val="0"/>
        <w:spacing w:line="312" w:lineRule="auto"/>
        <w:rPr>
          <w:rFonts w:ascii="Times New Roman" w:hAnsi="Times New Roman" w:eastAsia="微软雅黑" w:cs="Times New Roman"/>
          <w:b/>
          <w:kern w:val="0"/>
          <w:szCs w:val="21"/>
        </w:rPr>
      </w:pPr>
      <w:r>
        <w:rPr>
          <w:rFonts w:ascii="Times New Roman" w:hAnsi="Times New Roman" w:eastAsia="微软雅黑" w:cs="Times New Roman"/>
          <w:b/>
          <w:kern w:val="0"/>
          <w:szCs w:val="21"/>
        </w:rPr>
        <w:t>主要完成单位情况:</w:t>
      </w:r>
    </w:p>
    <w:p w14:paraId="6CD4AD2D">
      <w:pPr>
        <w:rPr>
          <w:rFonts w:hint="default" w:ascii="Times New Roman" w:hAnsi="Times New Roman" w:eastAsia="微软雅黑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微软雅黑" w:cs="Times New Roman"/>
          <w:kern w:val="0"/>
          <w:szCs w:val="21"/>
        </w:rPr>
        <w:t>上海交通大学</w:t>
      </w:r>
      <w:r>
        <w:rPr>
          <w:rFonts w:hint="eastAsia" w:ascii="Times New Roman" w:hAnsi="Times New Roman" w:eastAsia="微软雅黑" w:cs="Times New Roman"/>
          <w:kern w:val="0"/>
          <w:szCs w:val="21"/>
          <w:lang w:eastAsia="zh-CN"/>
        </w:rPr>
        <w:t>、</w:t>
      </w:r>
      <w:r>
        <w:rPr>
          <w:rFonts w:hint="eastAsia" w:ascii="Times New Roman" w:hAnsi="Times New Roman" w:eastAsia="微软雅黑" w:cs="Times New Roman"/>
          <w:kern w:val="0"/>
          <w:szCs w:val="21"/>
          <w:lang w:val="en-US" w:eastAsia="zh-CN"/>
        </w:rPr>
        <w:t>凤阳爱尔思轻合金精密成型有限公司</w:t>
      </w:r>
    </w:p>
    <w:p w14:paraId="6F8AE2DF">
      <w:pPr>
        <w:rPr>
          <w:rFonts w:ascii="Times New Roman" w:hAnsi="Times New Roman" w:eastAsia="微软雅黑" w:cs="Times New Roman"/>
          <w:szCs w:val="21"/>
        </w:rPr>
      </w:pPr>
    </w:p>
    <w:p w14:paraId="3E2E69CA">
      <w:pPr>
        <w:adjustRightInd w:val="0"/>
        <w:snapToGrid w:val="0"/>
        <w:spacing w:line="360" w:lineRule="auto"/>
        <w:jc w:val="left"/>
        <w:rPr>
          <w:rFonts w:ascii="Times New Roman" w:hAnsi="Times New Roman" w:eastAsia="微软雅黑" w:cs="Times New Roman"/>
          <w:color w:val="000099"/>
          <w:kern w:val="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2805304"/>
      <w:docPartObj>
        <w:docPartGallery w:val="AutoText"/>
      </w:docPartObj>
    </w:sdtPr>
    <w:sdtContent>
      <w:p w14:paraId="1912357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A98D0A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8AE31B8"/>
    <w:rsid w:val="00375CEF"/>
    <w:rsid w:val="00384805"/>
    <w:rsid w:val="00496483"/>
    <w:rsid w:val="00537B6E"/>
    <w:rsid w:val="007D56B1"/>
    <w:rsid w:val="008405FD"/>
    <w:rsid w:val="00A14874"/>
    <w:rsid w:val="00AE5F8C"/>
    <w:rsid w:val="00B85995"/>
    <w:rsid w:val="00C80FF8"/>
    <w:rsid w:val="00EB231F"/>
    <w:rsid w:val="00F00A7C"/>
    <w:rsid w:val="00F4004C"/>
    <w:rsid w:val="08AE31B8"/>
    <w:rsid w:val="1725499C"/>
    <w:rsid w:val="583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99"/>
    <w:pPr>
      <w:spacing w:after="1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ody Text Indent"/>
    <w:basedOn w:val="1"/>
    <w:link w:val="18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 2"/>
    <w:basedOn w:val="4"/>
    <w:link w:val="19"/>
    <w:unhideWhenUsed/>
    <w:uiPriority w:val="99"/>
    <w:pPr>
      <w:spacing w:line="278" w:lineRule="auto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spacing w:after="160" w:line="278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字符"/>
    <w:basedOn w:val="11"/>
    <w:link w:val="2"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3">
    <w:name w:val="正文文本 字符"/>
    <w:basedOn w:val="11"/>
    <w:link w:val="3"/>
    <w:qFormat/>
    <w:uiPriority w:val="99"/>
    <w:rPr>
      <w:rFonts w:ascii="Times New Roman" w:hAnsi="Times New Roman" w:eastAsia="宋体" w:cs="Times New Roman"/>
      <w:kern w:val="2"/>
      <w:sz w:val="28"/>
    </w:rPr>
  </w:style>
  <w:style w:type="character" w:customStyle="1" w:styleId="14">
    <w:name w:val="title1"/>
    <w:autoRedefine/>
    <w:qFormat/>
    <w:uiPriority w:val="0"/>
    <w:rPr>
      <w:b/>
      <w:bCs/>
      <w:color w:val="999900"/>
      <w:sz w:val="24"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0"/>
    </w:rPr>
  </w:style>
  <w:style w:type="character" w:customStyle="1" w:styleId="16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8">
    <w:name w:val="正文文本缩进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9">
    <w:name w:val="正文文本首行缩进 2 字符"/>
    <w:basedOn w:val="18"/>
    <w:link w:val="8"/>
    <w:uiPriority w:val="99"/>
    <w:rPr>
      <w:kern w:val="2"/>
      <w:sz w:val="21"/>
      <w:szCs w:val="24"/>
    </w:rPr>
  </w:style>
  <w:style w:type="character" w:customStyle="1" w:styleId="20">
    <w:name w:val="fontstyle01"/>
    <w:qFormat/>
    <w:uiPriority w:val="0"/>
    <w:rPr>
      <w:rFonts w:hint="eastAsia" w:ascii="新宋体" w:hAnsi="新宋体" w:eastAsia="新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1072</Words>
  <Characters>1616</Characters>
  <Lines>12</Lines>
  <Paragraphs>3</Paragraphs>
  <TotalTime>11</TotalTime>
  <ScaleCrop>false</ScaleCrop>
  <LinksUpToDate>false</LinksUpToDate>
  <CharactersWithSpaces>1683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2024-02-04T02:04:00Z</dcterms:created>
  <dc:creator>似水流年</dc:creator>
  <cp:lastModifiedBy>王鑫</cp:lastModifiedBy>
  <dcterms:modified xsi:type="dcterms:W3CDTF">2025-06-23T08:45:50Z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F5E5FD8020F44888AD1D3EF20957E102_11</vt:lpwstr>
  </property>
  <property fmtid="{D5CDD505-2E9C-101B-9397-08002B2CF9AE}" pid="4" name="KSOTemplateDocerSaveRecord">
    <vt:lpwstr>eyJoZGlkIjoiMTFhMzk5ZTc5NDcxNDUzOTExYWQzYjI4ZWIwY2ZhNDgiLCJ1c2VySWQiOiIzMDU1MDQzNzMifQ==</vt:lpwstr>
  </property>
</Properties>
</file>