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1186" w:rsidRDefault="00000000">
      <w:pPr>
        <w:spacing w:beforeLines="50" w:before="217" w:afterLines="50" w:after="217" w:line="400" w:lineRule="exact"/>
        <w:jc w:val="center"/>
        <w:rPr>
          <w:rFonts w:ascii="方正小标宋简体" w:eastAsia="方正小标宋简体"/>
          <w:bCs/>
          <w:szCs w:val="21"/>
        </w:rPr>
      </w:pPr>
      <w:r>
        <w:rPr>
          <w:rFonts w:ascii="方正小标宋简体" w:eastAsia="方正小标宋简体" w:hint="eastAsia"/>
          <w:bCs/>
          <w:sz w:val="36"/>
          <w:szCs w:val="21"/>
        </w:rPr>
        <w:t>2025年度湖北省自然科学奖提名公示信息</w:t>
      </w:r>
    </w:p>
    <w:tbl>
      <w:tblPr>
        <w:tblStyle w:val="aa"/>
        <w:tblW w:w="13606" w:type="dxa"/>
        <w:jc w:val="center"/>
        <w:tblCellMar>
          <w:left w:w="0" w:type="dxa"/>
          <w:right w:w="0" w:type="dxa"/>
        </w:tblCellMar>
        <w:tblLook w:val="04A0" w:firstRow="1" w:lastRow="0" w:firstColumn="1" w:lastColumn="0" w:noHBand="0" w:noVBand="1"/>
      </w:tblPr>
      <w:tblGrid>
        <w:gridCol w:w="646"/>
        <w:gridCol w:w="1854"/>
        <w:gridCol w:w="1099"/>
        <w:gridCol w:w="1251"/>
        <w:gridCol w:w="1227"/>
        <w:gridCol w:w="1249"/>
        <w:gridCol w:w="1215"/>
        <w:gridCol w:w="1211"/>
        <w:gridCol w:w="1183"/>
        <w:gridCol w:w="1350"/>
        <w:gridCol w:w="1321"/>
      </w:tblGrid>
      <w:tr w:rsidR="00AF0A7A">
        <w:trPr>
          <w:trHeight w:val="476"/>
          <w:jc w:val="center"/>
        </w:trPr>
        <w:tc>
          <w:tcPr>
            <w:tcW w:w="2224" w:type="dxa"/>
            <w:gridSpan w:val="2"/>
            <w:vAlign w:val="center"/>
          </w:tcPr>
          <w:p w:rsidR="00AF0A7A" w:rsidRDefault="00AF0A7A" w:rsidP="00AF0A7A">
            <w:pPr>
              <w:spacing w:line="240" w:lineRule="exact"/>
              <w:jc w:val="center"/>
              <w:rPr>
                <w:rFonts w:ascii="黑体" w:eastAsia="黑体" w:hAnsi="黑体" w:cs="黑体"/>
                <w:sz w:val="22"/>
              </w:rPr>
            </w:pPr>
            <w:r>
              <w:rPr>
                <w:rFonts w:ascii="黑体" w:eastAsia="黑体" w:hAnsi="黑体" w:cs="黑体" w:hint="eastAsia"/>
                <w:sz w:val="22"/>
              </w:rPr>
              <w:t>项目名称</w:t>
            </w:r>
          </w:p>
        </w:tc>
        <w:tc>
          <w:tcPr>
            <w:tcW w:w="11382" w:type="dxa"/>
            <w:gridSpan w:val="9"/>
            <w:vAlign w:val="center"/>
          </w:tcPr>
          <w:p w:rsidR="00AF0A7A" w:rsidRPr="00A15DC0" w:rsidRDefault="00AF0A7A" w:rsidP="00AF0A7A">
            <w:pPr>
              <w:spacing w:line="240" w:lineRule="exact"/>
              <w:jc w:val="center"/>
              <w:rPr>
                <w:rFonts w:cs="Times New Roman"/>
                <w:bCs/>
                <w:color w:val="000000"/>
                <w:sz w:val="24"/>
                <w:szCs w:val="24"/>
                <w:lang w:bidi="ar"/>
              </w:rPr>
            </w:pPr>
            <w:r w:rsidRPr="00A15DC0">
              <w:rPr>
                <w:rFonts w:cs="Times New Roman"/>
                <w:bCs/>
                <w:color w:val="000000"/>
                <w:sz w:val="24"/>
                <w:szCs w:val="24"/>
                <w:lang w:bidi="ar"/>
              </w:rPr>
              <w:t>面向泛在计算的边端融合基础理论与方法</w:t>
            </w:r>
          </w:p>
        </w:tc>
      </w:tr>
      <w:tr w:rsidR="00AF0A7A">
        <w:trPr>
          <w:trHeight w:val="476"/>
          <w:jc w:val="center"/>
        </w:trPr>
        <w:tc>
          <w:tcPr>
            <w:tcW w:w="2224" w:type="dxa"/>
            <w:gridSpan w:val="2"/>
            <w:vAlign w:val="center"/>
          </w:tcPr>
          <w:p w:rsidR="00AF0A7A" w:rsidRDefault="00AF0A7A" w:rsidP="00AF0A7A">
            <w:pPr>
              <w:spacing w:line="240" w:lineRule="exact"/>
              <w:jc w:val="center"/>
              <w:rPr>
                <w:rFonts w:ascii="黑体" w:eastAsia="黑体" w:hAnsi="黑体" w:cs="黑体"/>
                <w:sz w:val="22"/>
              </w:rPr>
            </w:pPr>
            <w:r>
              <w:rPr>
                <w:rFonts w:ascii="黑体" w:eastAsia="黑体" w:hAnsi="黑体" w:cs="黑体" w:hint="eastAsia"/>
                <w:sz w:val="22"/>
              </w:rPr>
              <w:t>提名单位</w:t>
            </w:r>
          </w:p>
        </w:tc>
        <w:tc>
          <w:tcPr>
            <w:tcW w:w="11382" w:type="dxa"/>
            <w:gridSpan w:val="9"/>
            <w:vAlign w:val="center"/>
          </w:tcPr>
          <w:p w:rsidR="00AF0A7A" w:rsidRPr="00A15DC0" w:rsidRDefault="00AF0A7A" w:rsidP="00AF0A7A">
            <w:pPr>
              <w:spacing w:line="240" w:lineRule="exact"/>
              <w:jc w:val="center"/>
              <w:rPr>
                <w:rFonts w:cs="Times New Roman"/>
                <w:bCs/>
                <w:color w:val="000000"/>
                <w:sz w:val="24"/>
                <w:szCs w:val="24"/>
                <w:lang w:bidi="ar"/>
              </w:rPr>
            </w:pPr>
            <w:r w:rsidRPr="00A15DC0">
              <w:rPr>
                <w:rFonts w:cs="Times New Roman"/>
                <w:bCs/>
                <w:color w:val="000000"/>
                <w:sz w:val="24"/>
                <w:szCs w:val="24"/>
                <w:lang w:bidi="ar"/>
              </w:rPr>
              <w:t>中国地质大学（武汉）</w:t>
            </w:r>
          </w:p>
        </w:tc>
      </w:tr>
      <w:tr w:rsidR="00AF0A7A">
        <w:trPr>
          <w:trHeight w:val="1083"/>
          <w:jc w:val="center"/>
        </w:trPr>
        <w:tc>
          <w:tcPr>
            <w:tcW w:w="2224" w:type="dxa"/>
            <w:gridSpan w:val="2"/>
            <w:vAlign w:val="center"/>
          </w:tcPr>
          <w:p w:rsidR="00AF0A7A" w:rsidRDefault="00AF0A7A" w:rsidP="00AF0A7A">
            <w:pPr>
              <w:spacing w:line="240" w:lineRule="exact"/>
              <w:jc w:val="center"/>
              <w:rPr>
                <w:rFonts w:ascii="黑体" w:eastAsia="黑体" w:hAnsi="黑体" w:cs="黑体"/>
                <w:sz w:val="22"/>
              </w:rPr>
            </w:pPr>
            <w:r>
              <w:rPr>
                <w:rFonts w:ascii="黑体" w:eastAsia="黑体" w:hAnsi="黑体" w:cs="黑体" w:hint="eastAsia"/>
                <w:sz w:val="22"/>
              </w:rPr>
              <w:t>提名意见</w:t>
            </w:r>
          </w:p>
        </w:tc>
        <w:tc>
          <w:tcPr>
            <w:tcW w:w="11382" w:type="dxa"/>
            <w:gridSpan w:val="9"/>
            <w:vAlign w:val="center"/>
          </w:tcPr>
          <w:p w:rsidR="00AF0A7A" w:rsidRPr="00A15DC0" w:rsidRDefault="00AF0A7A" w:rsidP="00AF0A7A">
            <w:pPr>
              <w:spacing w:line="240" w:lineRule="auto"/>
              <w:ind w:firstLineChars="200" w:firstLine="480"/>
              <w:rPr>
                <w:rFonts w:cs="Times New Roman"/>
                <w:bCs/>
                <w:color w:val="000000"/>
                <w:sz w:val="24"/>
                <w:szCs w:val="24"/>
                <w:lang w:bidi="ar"/>
              </w:rPr>
            </w:pPr>
            <w:bookmarkStart w:id="0" w:name="OLE_LINK10"/>
            <w:bookmarkStart w:id="1" w:name="OLE_LINK11"/>
            <w:r w:rsidRPr="00A15DC0">
              <w:rPr>
                <w:rFonts w:cs="Times New Roman"/>
                <w:bCs/>
                <w:color w:val="000000"/>
                <w:sz w:val="24"/>
                <w:szCs w:val="24"/>
                <w:lang w:bidi="ar"/>
              </w:rPr>
              <w:t>该项目由中国地质大学</w:t>
            </w:r>
            <w:r w:rsidRPr="00A15DC0">
              <w:rPr>
                <w:rFonts w:cs="Times New Roman"/>
                <w:bCs/>
                <w:color w:val="000000"/>
                <w:sz w:val="24"/>
                <w:szCs w:val="24"/>
                <w:lang w:bidi="ar"/>
              </w:rPr>
              <w:t>(</w:t>
            </w:r>
            <w:r w:rsidRPr="00A15DC0">
              <w:rPr>
                <w:rFonts w:cs="Times New Roman"/>
                <w:bCs/>
                <w:color w:val="000000"/>
                <w:sz w:val="24"/>
                <w:szCs w:val="24"/>
                <w:lang w:bidi="ar"/>
              </w:rPr>
              <w:t>武汉</w:t>
            </w:r>
            <w:r w:rsidRPr="00A15DC0">
              <w:rPr>
                <w:rFonts w:cs="Times New Roman"/>
                <w:bCs/>
                <w:color w:val="000000"/>
                <w:sz w:val="24"/>
                <w:szCs w:val="24"/>
                <w:lang w:bidi="ar"/>
              </w:rPr>
              <w:t>)</w:t>
            </w:r>
            <w:r w:rsidRPr="00A15DC0">
              <w:rPr>
                <w:rFonts w:cs="Times New Roman"/>
                <w:bCs/>
                <w:color w:val="000000"/>
                <w:sz w:val="24"/>
                <w:szCs w:val="24"/>
                <w:lang w:bidi="ar"/>
              </w:rPr>
              <w:t>、华中科技大学与上海交通大学共同完成，基于国家自然科学基金和湖北省自然科学基金等项目的支持，面向泛在计算的边端融合多资源协同管理需求，针对其运行时的系统管理不协调、资源管理非融合、需求动态弱敏感三个核心挑战，开展了系统架构与资源管理创新理论和优化方法研究。该项目的主要学术贡献包括三个方面：将云原生技术拓展到边端融合系统，实现了广域互联算力设备的存储、网络与计算资源的透明化视图和融合化统一纳管，构建了多资源协同分配和多任务按需优化的边端融合泛在计算框架；突破了原有的烟囱式资源规划理论与优化方法，建立了计算任务在网联边端异构设备上联动执行过程描述与性能分析理论模型，同时由此建立了算网一体化的资源规划机制；进一步针对终端设备和业务需求的时空动态异构特性，通过资源冲突检测与消解、服务的快速修复与扩容，构建了可有效应对局部资源震荡与全局服务连续矛盾的服务质量动态保障方法。</w:t>
            </w:r>
          </w:p>
          <w:p w:rsidR="00AF0A7A" w:rsidRPr="00A15DC0" w:rsidRDefault="00AF0A7A" w:rsidP="00AF0A7A">
            <w:pPr>
              <w:spacing w:line="240" w:lineRule="auto"/>
              <w:ind w:firstLineChars="200" w:firstLine="480"/>
              <w:rPr>
                <w:rFonts w:cs="Times New Roman"/>
                <w:bCs/>
                <w:color w:val="000000"/>
                <w:sz w:val="24"/>
                <w:szCs w:val="24"/>
                <w:lang w:bidi="ar"/>
              </w:rPr>
            </w:pPr>
            <w:r w:rsidRPr="00A15DC0">
              <w:rPr>
                <w:rFonts w:cs="Times New Roman"/>
                <w:bCs/>
                <w:color w:val="000000"/>
                <w:sz w:val="24"/>
                <w:szCs w:val="24"/>
                <w:lang w:bidi="ar"/>
              </w:rPr>
              <w:t>该项目在泛在计算的资源管理理论与优化方法方面取得了系列原创性成果。</w:t>
            </w:r>
            <w:r w:rsidRPr="00A15DC0">
              <w:rPr>
                <w:rFonts w:cs="Times New Roman"/>
                <w:bCs/>
                <w:color w:val="000000"/>
                <w:sz w:val="24"/>
                <w:szCs w:val="24"/>
                <w:lang w:bidi="ar"/>
              </w:rPr>
              <w:t>5</w:t>
            </w:r>
            <w:r w:rsidRPr="00A15DC0">
              <w:rPr>
                <w:rFonts w:cs="Times New Roman"/>
                <w:bCs/>
                <w:color w:val="000000"/>
                <w:sz w:val="24"/>
                <w:szCs w:val="24"/>
                <w:lang w:bidi="ar"/>
              </w:rPr>
              <w:t>篇代表作均发表在计算机领域知名的国内、国际学术期刊上，并得到了国内外诸多著名专家的高度评价，</w:t>
            </w:r>
            <w:r w:rsidRPr="00A15DC0">
              <w:rPr>
                <w:rFonts w:cs="Times New Roman"/>
                <w:bCs/>
                <w:color w:val="000000"/>
                <w:sz w:val="24"/>
                <w:szCs w:val="24"/>
                <w:lang w:bidi="ar"/>
              </w:rPr>
              <w:t>Web of Science</w:t>
            </w:r>
            <w:r w:rsidRPr="00A15DC0">
              <w:rPr>
                <w:rFonts w:cs="Times New Roman"/>
                <w:bCs/>
                <w:color w:val="000000"/>
                <w:sz w:val="24"/>
                <w:szCs w:val="24"/>
                <w:lang w:bidi="ar"/>
              </w:rPr>
              <w:t>他引总次数</w:t>
            </w:r>
            <w:r w:rsidRPr="00A15DC0">
              <w:rPr>
                <w:rFonts w:cs="Times New Roman"/>
                <w:bCs/>
                <w:color w:val="000000"/>
                <w:sz w:val="24"/>
                <w:szCs w:val="24"/>
                <w:lang w:bidi="ar"/>
              </w:rPr>
              <w:t>624</w:t>
            </w:r>
            <w:r w:rsidRPr="00A15DC0">
              <w:rPr>
                <w:rFonts w:cs="Times New Roman"/>
                <w:bCs/>
                <w:color w:val="000000"/>
                <w:sz w:val="24"/>
                <w:szCs w:val="24"/>
                <w:lang w:bidi="ar"/>
              </w:rPr>
              <w:t>次，入选</w:t>
            </w:r>
            <w:r w:rsidRPr="00A15DC0">
              <w:rPr>
                <w:rFonts w:cs="Times New Roman"/>
                <w:bCs/>
                <w:color w:val="000000"/>
                <w:sz w:val="24"/>
                <w:szCs w:val="24"/>
                <w:lang w:bidi="ar"/>
              </w:rPr>
              <w:t>ESI</w:t>
            </w:r>
            <w:r w:rsidRPr="00A15DC0">
              <w:rPr>
                <w:rFonts w:cs="Times New Roman"/>
                <w:bCs/>
                <w:color w:val="000000"/>
                <w:sz w:val="24"/>
                <w:szCs w:val="24"/>
                <w:lang w:bidi="ar"/>
              </w:rPr>
              <w:t>高被引论文</w:t>
            </w:r>
            <w:r w:rsidRPr="00A15DC0">
              <w:rPr>
                <w:rFonts w:cs="Times New Roman"/>
                <w:bCs/>
                <w:color w:val="000000"/>
                <w:sz w:val="24"/>
                <w:szCs w:val="24"/>
                <w:lang w:bidi="ar"/>
              </w:rPr>
              <w:t>2</w:t>
            </w:r>
            <w:r w:rsidRPr="00A15DC0">
              <w:rPr>
                <w:rFonts w:cs="Times New Roman"/>
                <w:bCs/>
                <w:color w:val="000000"/>
                <w:sz w:val="24"/>
                <w:szCs w:val="24"/>
                <w:lang w:bidi="ar"/>
              </w:rPr>
              <w:t>篇。</w:t>
            </w:r>
          </w:p>
          <w:p w:rsidR="00AF0A7A" w:rsidRPr="00A15DC0" w:rsidRDefault="00AF0A7A" w:rsidP="00AF0A7A">
            <w:pPr>
              <w:spacing w:line="240" w:lineRule="auto"/>
              <w:ind w:firstLineChars="200" w:firstLine="480"/>
              <w:rPr>
                <w:rFonts w:cs="Times New Roman"/>
                <w:bCs/>
                <w:color w:val="000000"/>
                <w:sz w:val="24"/>
                <w:szCs w:val="24"/>
                <w:lang w:bidi="ar"/>
              </w:rPr>
            </w:pPr>
          </w:p>
          <w:p w:rsidR="00AF0A7A" w:rsidRPr="00A15DC0" w:rsidRDefault="00AF0A7A" w:rsidP="00AF0A7A">
            <w:pPr>
              <w:spacing w:line="240" w:lineRule="auto"/>
              <w:ind w:firstLineChars="200" w:firstLine="480"/>
              <w:rPr>
                <w:rFonts w:cs="Times New Roman"/>
                <w:bCs/>
                <w:color w:val="000000"/>
                <w:sz w:val="24"/>
                <w:szCs w:val="24"/>
                <w:lang w:bidi="ar"/>
              </w:rPr>
            </w:pPr>
            <w:r w:rsidRPr="00A15DC0">
              <w:rPr>
                <w:rFonts w:cs="Times New Roman"/>
                <w:bCs/>
                <w:color w:val="000000"/>
                <w:sz w:val="24"/>
                <w:szCs w:val="24"/>
                <w:lang w:bidi="ar"/>
              </w:rPr>
              <w:t>我单位认真审阅了该项目提名书及附件材料，确认全部材料真实有效，相关内容符合湖北省科学技术奖励的提名要求。提名该项目为</w:t>
            </w:r>
            <w:r>
              <w:rPr>
                <w:rFonts w:cs="Times New Roman" w:hint="eastAsia"/>
                <w:bCs/>
                <w:color w:val="000000"/>
                <w:sz w:val="24"/>
                <w:szCs w:val="24"/>
                <w:lang w:bidi="ar"/>
              </w:rPr>
              <w:t>2025</w:t>
            </w:r>
            <w:r>
              <w:rPr>
                <w:rFonts w:cs="Times New Roman" w:hint="eastAsia"/>
                <w:bCs/>
                <w:color w:val="000000"/>
                <w:sz w:val="24"/>
                <w:szCs w:val="24"/>
                <w:lang w:bidi="ar"/>
              </w:rPr>
              <w:t>年度</w:t>
            </w:r>
            <w:r w:rsidRPr="00A15DC0">
              <w:rPr>
                <w:rFonts w:cs="Times New Roman"/>
                <w:bCs/>
                <w:color w:val="000000"/>
                <w:sz w:val="24"/>
                <w:szCs w:val="24"/>
                <w:lang w:bidi="ar"/>
              </w:rPr>
              <w:t>湖北省自然科学奖一等奖。</w:t>
            </w:r>
            <w:bookmarkEnd w:id="0"/>
            <w:bookmarkEnd w:id="1"/>
          </w:p>
        </w:tc>
      </w:tr>
      <w:tr w:rsidR="00AF0A7A">
        <w:trPr>
          <w:trHeight w:val="476"/>
          <w:jc w:val="center"/>
        </w:trPr>
        <w:tc>
          <w:tcPr>
            <w:tcW w:w="2224" w:type="dxa"/>
            <w:gridSpan w:val="2"/>
            <w:vAlign w:val="center"/>
          </w:tcPr>
          <w:p w:rsidR="00AF0A7A" w:rsidRDefault="00AF0A7A" w:rsidP="00AF0A7A">
            <w:pPr>
              <w:spacing w:line="240" w:lineRule="exact"/>
              <w:jc w:val="center"/>
              <w:rPr>
                <w:sz w:val="22"/>
              </w:rPr>
            </w:pPr>
            <w:r>
              <w:rPr>
                <w:rFonts w:ascii="黑体" w:eastAsia="黑体" w:hAnsi="黑体" w:cs="黑体" w:hint="eastAsia"/>
                <w:sz w:val="22"/>
              </w:rPr>
              <w:t>项目简介</w:t>
            </w:r>
          </w:p>
        </w:tc>
        <w:tc>
          <w:tcPr>
            <w:tcW w:w="11382" w:type="dxa"/>
            <w:gridSpan w:val="9"/>
            <w:vAlign w:val="center"/>
          </w:tcPr>
          <w:p w:rsidR="00AF0A7A" w:rsidRPr="00A15DC0" w:rsidRDefault="00AF0A7A" w:rsidP="00AF0A7A">
            <w:pPr>
              <w:spacing w:line="240" w:lineRule="auto"/>
              <w:ind w:firstLineChars="200" w:firstLine="480"/>
              <w:rPr>
                <w:rFonts w:cs="Times New Roman"/>
                <w:sz w:val="24"/>
                <w:szCs w:val="24"/>
              </w:rPr>
            </w:pPr>
            <w:bookmarkStart w:id="2" w:name="OLE_LINK12"/>
            <w:bookmarkStart w:id="3" w:name="OLE_LINK13"/>
            <w:r w:rsidRPr="00A15DC0">
              <w:rPr>
                <w:rFonts w:cs="Times New Roman"/>
                <w:sz w:val="24"/>
                <w:szCs w:val="24"/>
              </w:rPr>
              <w:t>本项目属于计算机系统结构领域。</w:t>
            </w:r>
          </w:p>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泛在计算是近年来兴起的前沿技术，已成为国内外工业界和学术界广泛关注的热点。利用靠近终端设</w:t>
            </w:r>
            <w:r w:rsidRPr="00A15DC0">
              <w:rPr>
                <w:rFonts w:cs="Times New Roman"/>
                <w:sz w:val="24"/>
                <w:szCs w:val="24"/>
              </w:rPr>
              <w:lastRenderedPageBreak/>
              <w:t>备的网络边缘资源构建出一个低延迟、高带宽的边缘计算，被视为云计算的有力补充甚至替代。由于边缘计算设备贴近终端设备，具备短链路距离和高通信带宽，又逐渐与终端设备构成了边端融合的泛在算力系统，使得计算任务可灵活、透明、分布式协同地在边缘设备与终端设备上联动执行。然而，现有的资源调度理论与方法难以有效解决泛在计算系统算网资源高异构、广分散、多碎片与强动态等特性带来的新挑战，亟需发展多资源协同调度的新理论与新方法。为此，在国家自然科学基金和湖北省自然科学基金等项目的支持下，本项目对面向泛在计算的边端融合系统架构、资源管理与任务调度方法展开研究，针对</w:t>
            </w:r>
            <w:r w:rsidRPr="00A15DC0">
              <w:rPr>
                <w:rFonts w:cs="Times New Roman"/>
                <w:sz w:val="24"/>
                <w:szCs w:val="24"/>
              </w:rPr>
              <w:t>“</w:t>
            </w:r>
            <w:r w:rsidRPr="00A15DC0">
              <w:rPr>
                <w:rFonts w:cs="Times New Roman"/>
                <w:sz w:val="24"/>
                <w:szCs w:val="24"/>
              </w:rPr>
              <w:t>如何高效地平衡系统资源供需，实现跨系统多资源的统一融合调度优化</w:t>
            </w:r>
            <w:r w:rsidRPr="00A15DC0">
              <w:rPr>
                <w:rFonts w:cs="Times New Roman"/>
                <w:sz w:val="24"/>
                <w:szCs w:val="24"/>
              </w:rPr>
              <w:t>”</w:t>
            </w:r>
            <w:r w:rsidRPr="00A15DC0">
              <w:rPr>
                <w:rFonts w:cs="Times New Roman"/>
                <w:sz w:val="24"/>
                <w:szCs w:val="24"/>
              </w:rPr>
              <w:t>的关键科学问题，聚焦</w:t>
            </w:r>
            <w:r w:rsidRPr="00A15DC0">
              <w:rPr>
                <w:rFonts w:cs="Times New Roman"/>
                <w:sz w:val="24"/>
                <w:szCs w:val="24"/>
              </w:rPr>
              <w:t>“</w:t>
            </w:r>
            <w:r w:rsidRPr="00A15DC0">
              <w:rPr>
                <w:rFonts w:cs="Times New Roman"/>
                <w:bCs/>
                <w:color w:val="000000"/>
                <w:sz w:val="24"/>
                <w:szCs w:val="24"/>
                <w:lang w:bidi="ar"/>
              </w:rPr>
              <w:t>系统管理不协调、资源管理非融合、需求动态弱敏感</w:t>
            </w:r>
            <w:r w:rsidRPr="00A15DC0">
              <w:rPr>
                <w:rFonts w:cs="Times New Roman"/>
                <w:sz w:val="24"/>
                <w:szCs w:val="24"/>
              </w:rPr>
              <w:t>”</w:t>
            </w:r>
            <w:r w:rsidRPr="00A15DC0">
              <w:rPr>
                <w:rFonts w:cs="Times New Roman"/>
                <w:sz w:val="24"/>
                <w:szCs w:val="24"/>
              </w:rPr>
              <w:t>三个核心挑战，开展了创新研究。取得的主要学术创新包括：</w:t>
            </w:r>
          </w:p>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w:t>
            </w:r>
            <w:r w:rsidRPr="00A15DC0">
              <w:rPr>
                <w:rFonts w:cs="Times New Roman"/>
                <w:sz w:val="24"/>
                <w:szCs w:val="24"/>
              </w:rPr>
              <w:t>1</w:t>
            </w:r>
            <w:r w:rsidRPr="00A15DC0">
              <w:rPr>
                <w:rFonts w:cs="Times New Roman"/>
                <w:sz w:val="24"/>
                <w:szCs w:val="24"/>
              </w:rPr>
              <w:t>）异构设备融合纳管架构：构建了面向网络通信情况复杂、硬件多元异构的边端融合泛在计算系统框架，实现了边端资源的统一池化纳管；同时建立了资源与能力的抽象描述机制，为建立满足不同形态应用多样需求的统一算力资源调度奠定了基础。</w:t>
            </w:r>
          </w:p>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w:t>
            </w:r>
            <w:r w:rsidRPr="00A15DC0">
              <w:rPr>
                <w:rFonts w:cs="Times New Roman"/>
                <w:sz w:val="24"/>
                <w:szCs w:val="24"/>
              </w:rPr>
              <w:t>2</w:t>
            </w:r>
            <w:r w:rsidRPr="00A15DC0">
              <w:rPr>
                <w:rFonts w:cs="Times New Roman"/>
                <w:sz w:val="24"/>
                <w:szCs w:val="24"/>
              </w:rPr>
              <w:t>）多资源联动协同规划：突破了原有的烟囱式资源调度理论与优化方法框架，针对边端融合系统中任务的多样化需求、跨系统协作、多语义处理等特征，构建了边端融合任务执行过程模型，厘清了各资源的耦合关系，揭示了边端联动的资源协同本质，取得了面向边端融合任务执行的多资源协同优化机制创新。</w:t>
            </w:r>
          </w:p>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w:t>
            </w:r>
            <w:r w:rsidRPr="00A15DC0">
              <w:rPr>
                <w:rFonts w:cs="Times New Roman"/>
                <w:sz w:val="24"/>
                <w:szCs w:val="24"/>
              </w:rPr>
              <w:t>3</w:t>
            </w:r>
            <w:r w:rsidRPr="00A15DC0">
              <w:rPr>
                <w:rFonts w:cs="Times New Roman"/>
                <w:sz w:val="24"/>
                <w:szCs w:val="24"/>
              </w:rPr>
              <w:t>）动态敏感任务弹性调度：针对终端设备的时空异构特性，设计了终端需求动态敏感的弹性边缘任务调度方法，进一步揭示了边端融合系统中终端移动动态与整体系统协同动态调控的本质关系。针对需求动态引发的性能冲突与服务质量难保证等问题，建立了敏捷的系统弹性伸缩调整方法，保障服务质量并降低了资源开销。</w:t>
            </w:r>
          </w:p>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本项目的</w:t>
            </w:r>
            <w:r w:rsidRPr="00A15DC0">
              <w:rPr>
                <w:rFonts w:cs="Times New Roman"/>
                <w:sz w:val="24"/>
                <w:szCs w:val="24"/>
              </w:rPr>
              <w:t>5</w:t>
            </w:r>
            <w:r w:rsidRPr="00A15DC0">
              <w:rPr>
                <w:rFonts w:cs="Times New Roman"/>
                <w:sz w:val="24"/>
                <w:szCs w:val="24"/>
              </w:rPr>
              <w:t>篇代表性论文均发表在计算机领域知名的国内、国际学术期刊上，并得到了包括多国院士和</w:t>
            </w:r>
            <w:r w:rsidRPr="00A15DC0">
              <w:rPr>
                <w:rFonts w:cs="Times New Roman"/>
                <w:sz w:val="24"/>
                <w:szCs w:val="24"/>
              </w:rPr>
              <w:t>IEEE/ACM Fellow</w:t>
            </w:r>
            <w:r w:rsidRPr="00A15DC0">
              <w:rPr>
                <w:rFonts w:cs="Times New Roman"/>
                <w:sz w:val="24"/>
                <w:szCs w:val="24"/>
              </w:rPr>
              <w:t>在内的诸多著名同行专家的关注引用与正面评价，</w:t>
            </w:r>
            <w:r w:rsidR="000779B8" w:rsidRPr="00A15DC0">
              <w:rPr>
                <w:rFonts w:cs="Times New Roman"/>
                <w:bCs/>
                <w:color w:val="000000"/>
                <w:sz w:val="24"/>
                <w:szCs w:val="24"/>
                <w:lang w:bidi="ar"/>
              </w:rPr>
              <w:t>Web of Science</w:t>
            </w:r>
            <w:r w:rsidRPr="00A15DC0">
              <w:rPr>
                <w:rFonts w:cs="Times New Roman"/>
                <w:sz w:val="24"/>
                <w:szCs w:val="24"/>
              </w:rPr>
              <w:t>他引总次数</w:t>
            </w:r>
            <w:r w:rsidRPr="00A15DC0">
              <w:rPr>
                <w:rFonts w:cs="Times New Roman"/>
                <w:bCs/>
                <w:color w:val="000000"/>
                <w:sz w:val="24"/>
                <w:szCs w:val="24"/>
                <w:lang w:bidi="ar"/>
              </w:rPr>
              <w:t>624</w:t>
            </w:r>
            <w:r w:rsidRPr="00A15DC0">
              <w:rPr>
                <w:rFonts w:cs="Times New Roman"/>
                <w:sz w:val="24"/>
                <w:szCs w:val="24"/>
              </w:rPr>
              <w:t>次，入选</w:t>
            </w:r>
            <w:r w:rsidRPr="00A15DC0">
              <w:rPr>
                <w:rFonts w:cs="Times New Roman"/>
                <w:sz w:val="24"/>
                <w:szCs w:val="24"/>
              </w:rPr>
              <w:t>ESI</w:t>
            </w:r>
            <w:r w:rsidRPr="00A15DC0">
              <w:rPr>
                <w:rFonts w:cs="Times New Roman"/>
                <w:sz w:val="24"/>
                <w:szCs w:val="24"/>
              </w:rPr>
              <w:t>高被引论文</w:t>
            </w:r>
            <w:r w:rsidRPr="00A15DC0">
              <w:rPr>
                <w:rFonts w:cs="Times New Roman"/>
                <w:sz w:val="24"/>
                <w:szCs w:val="24"/>
              </w:rPr>
              <w:t>2</w:t>
            </w:r>
            <w:r w:rsidRPr="00A15DC0">
              <w:rPr>
                <w:rFonts w:cs="Times New Roman"/>
                <w:sz w:val="24"/>
                <w:szCs w:val="24"/>
              </w:rPr>
              <w:t>篇。</w:t>
            </w:r>
            <w:bookmarkEnd w:id="2"/>
            <w:bookmarkEnd w:id="3"/>
          </w:p>
        </w:tc>
      </w:tr>
      <w:tr w:rsidR="00AF0A7A">
        <w:trPr>
          <w:trHeight w:val="476"/>
          <w:jc w:val="center"/>
        </w:trPr>
        <w:tc>
          <w:tcPr>
            <w:tcW w:w="2224" w:type="dxa"/>
            <w:gridSpan w:val="2"/>
            <w:vAlign w:val="center"/>
          </w:tcPr>
          <w:p w:rsidR="00AF0A7A" w:rsidRDefault="00AF0A7A" w:rsidP="00AF0A7A">
            <w:pPr>
              <w:spacing w:line="280" w:lineRule="exact"/>
              <w:jc w:val="center"/>
              <w:rPr>
                <w:rFonts w:ascii="黑体" w:eastAsia="黑体" w:hAnsi="黑体" w:cs="黑体"/>
                <w:sz w:val="22"/>
              </w:rPr>
            </w:pPr>
            <w:r>
              <w:rPr>
                <w:rFonts w:ascii="黑体" w:eastAsia="黑体" w:hAnsi="黑体" w:cs="黑体" w:hint="eastAsia"/>
                <w:sz w:val="22"/>
              </w:rPr>
              <w:lastRenderedPageBreak/>
              <w:t>主要完成人</w:t>
            </w:r>
          </w:p>
          <w:p w:rsidR="00AF0A7A" w:rsidRDefault="00AF0A7A" w:rsidP="00AF0A7A">
            <w:pPr>
              <w:spacing w:line="280" w:lineRule="exact"/>
              <w:jc w:val="center"/>
              <w:rPr>
                <w:sz w:val="22"/>
              </w:rPr>
            </w:pPr>
            <w:r>
              <w:rPr>
                <w:rFonts w:ascii="黑体" w:eastAsia="黑体" w:hAnsi="黑体" w:cs="黑体" w:hint="eastAsia"/>
                <w:sz w:val="22"/>
              </w:rPr>
              <w:t>（完成单位）</w:t>
            </w:r>
          </w:p>
        </w:tc>
        <w:tc>
          <w:tcPr>
            <w:tcW w:w="11382" w:type="dxa"/>
            <w:gridSpan w:val="9"/>
            <w:vAlign w:val="center"/>
          </w:tcPr>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曾德泽（中国地质大学（武汉））</w:t>
            </w:r>
          </w:p>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顾琳（华中科技大学）</w:t>
            </w:r>
          </w:p>
          <w:p w:rsidR="00AF0A7A" w:rsidRPr="00A15DC0" w:rsidRDefault="00AF0A7A" w:rsidP="00AF0A7A">
            <w:pPr>
              <w:spacing w:line="240" w:lineRule="auto"/>
              <w:ind w:firstLineChars="200" w:firstLine="480"/>
              <w:rPr>
                <w:rFonts w:cs="Times New Roman"/>
                <w:sz w:val="24"/>
                <w:szCs w:val="24"/>
              </w:rPr>
            </w:pPr>
            <w:r w:rsidRPr="00A15DC0">
              <w:rPr>
                <w:rFonts w:cs="Times New Roman"/>
                <w:sz w:val="24"/>
                <w:szCs w:val="24"/>
              </w:rPr>
              <w:t>陈全（上海交通大学）</w:t>
            </w:r>
          </w:p>
          <w:p w:rsidR="00AF0A7A" w:rsidRPr="00A15DC0" w:rsidRDefault="00AF0A7A" w:rsidP="00AF0A7A">
            <w:pPr>
              <w:spacing w:line="240" w:lineRule="auto"/>
              <w:ind w:firstLineChars="200" w:firstLine="480"/>
              <w:rPr>
                <w:rFonts w:cs="Times New Roman"/>
                <w:sz w:val="21"/>
                <w:szCs w:val="21"/>
              </w:rPr>
            </w:pPr>
            <w:r w:rsidRPr="00A15DC0">
              <w:rPr>
                <w:rFonts w:cs="Times New Roman"/>
                <w:sz w:val="24"/>
                <w:szCs w:val="24"/>
              </w:rPr>
              <w:t>过敏意（上海交通大学）</w:t>
            </w:r>
          </w:p>
        </w:tc>
      </w:tr>
      <w:tr w:rsidR="000A1186">
        <w:trPr>
          <w:trHeight w:val="476"/>
          <w:jc w:val="center"/>
        </w:trPr>
        <w:tc>
          <w:tcPr>
            <w:tcW w:w="13606" w:type="dxa"/>
            <w:gridSpan w:val="11"/>
            <w:vAlign w:val="center"/>
          </w:tcPr>
          <w:p w:rsidR="000A1186" w:rsidRDefault="00000000">
            <w:pPr>
              <w:pStyle w:val="a9"/>
              <w:widowControl w:val="0"/>
              <w:adjustRightInd w:val="0"/>
              <w:spacing w:line="240" w:lineRule="exact"/>
              <w:jc w:val="center"/>
              <w:outlineLvl w:val="1"/>
              <w:rPr>
                <w:rFonts w:ascii="宋体" w:eastAsia="宋体" w:hAnsi="宋体" w:cs="宋体"/>
                <w:color w:val="000000"/>
                <w:sz w:val="21"/>
                <w:szCs w:val="28"/>
                <w:lang w:bidi="ar"/>
              </w:rPr>
            </w:pPr>
            <w:r>
              <w:rPr>
                <w:rFonts w:ascii="黑体" w:eastAsia="黑体" w:hAnsi="黑体" w:cs="黑体" w:hint="eastAsia"/>
                <w:color w:val="000000"/>
                <w:sz w:val="22"/>
                <w:lang w:bidi="ar"/>
              </w:rPr>
              <w:t>代表性论文（专著）目录</w:t>
            </w:r>
          </w:p>
        </w:tc>
      </w:tr>
      <w:tr w:rsidR="000A1186">
        <w:trPr>
          <w:trHeight w:val="476"/>
          <w:jc w:val="center"/>
        </w:trPr>
        <w:tc>
          <w:tcPr>
            <w:tcW w:w="665"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序号</w:t>
            </w:r>
          </w:p>
        </w:tc>
        <w:tc>
          <w:tcPr>
            <w:tcW w:w="1559"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论文（专著）名称/刊名/作者</w:t>
            </w:r>
          </w:p>
        </w:tc>
        <w:tc>
          <w:tcPr>
            <w:tcW w:w="1116"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年卷页码</w:t>
            </w:r>
          </w:p>
        </w:tc>
        <w:tc>
          <w:tcPr>
            <w:tcW w:w="1263"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lang w:bidi="ar"/>
              </w:rPr>
            </w:pPr>
            <w:r>
              <w:rPr>
                <w:rFonts w:ascii="黑体" w:eastAsia="黑体" w:hAnsi="黑体" w:cs="黑体" w:hint="eastAsia"/>
                <w:color w:val="000000"/>
                <w:sz w:val="18"/>
                <w:szCs w:val="18"/>
                <w:lang w:bidi="ar"/>
              </w:rPr>
              <w:t>发表时间</w:t>
            </w:r>
          </w:p>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 年 月 日）</w:t>
            </w:r>
          </w:p>
        </w:tc>
        <w:tc>
          <w:tcPr>
            <w:tcW w:w="1262"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lang w:bidi="ar"/>
              </w:rPr>
            </w:pPr>
            <w:r>
              <w:rPr>
                <w:rFonts w:ascii="黑体" w:eastAsia="黑体" w:hAnsi="黑体" w:cs="黑体" w:hint="eastAsia"/>
                <w:color w:val="000000"/>
                <w:sz w:val="18"/>
                <w:szCs w:val="18"/>
                <w:lang w:bidi="ar"/>
              </w:rPr>
              <w:t>通讯作者</w:t>
            </w:r>
          </w:p>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（含共同）</w:t>
            </w:r>
          </w:p>
        </w:tc>
        <w:tc>
          <w:tcPr>
            <w:tcW w:w="1288"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lang w:bidi="ar"/>
              </w:rPr>
            </w:pPr>
            <w:r>
              <w:rPr>
                <w:rFonts w:ascii="黑体" w:eastAsia="黑体" w:hAnsi="黑体" w:cs="黑体" w:hint="eastAsia"/>
                <w:color w:val="000000"/>
                <w:sz w:val="18"/>
                <w:szCs w:val="18"/>
                <w:lang w:bidi="ar"/>
              </w:rPr>
              <w:t>第一作者</w:t>
            </w:r>
          </w:p>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（含共同）</w:t>
            </w:r>
          </w:p>
        </w:tc>
        <w:tc>
          <w:tcPr>
            <w:tcW w:w="1250"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国内作者</w:t>
            </w:r>
          </w:p>
        </w:tc>
        <w:tc>
          <w:tcPr>
            <w:tcW w:w="1250"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他引总次数</w:t>
            </w:r>
          </w:p>
        </w:tc>
        <w:tc>
          <w:tcPr>
            <w:tcW w:w="1212"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检索数据库</w:t>
            </w:r>
          </w:p>
        </w:tc>
        <w:tc>
          <w:tcPr>
            <w:tcW w:w="1400"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rPr>
            </w:pPr>
            <w:r>
              <w:rPr>
                <w:rFonts w:ascii="黑体" w:eastAsia="黑体" w:hAnsi="黑体" w:cs="黑体" w:hint="eastAsia"/>
                <w:color w:val="000000"/>
                <w:sz w:val="18"/>
                <w:szCs w:val="18"/>
                <w:lang w:bidi="ar"/>
              </w:rPr>
              <w:t>论文署名单位是否包含国外单位</w:t>
            </w:r>
          </w:p>
        </w:tc>
        <w:tc>
          <w:tcPr>
            <w:tcW w:w="1341" w:type="dxa"/>
            <w:vAlign w:val="center"/>
          </w:tcPr>
          <w:p w:rsidR="000A1186" w:rsidRDefault="00000000">
            <w:pPr>
              <w:pStyle w:val="a9"/>
              <w:widowControl w:val="0"/>
              <w:adjustRightInd w:val="0"/>
              <w:spacing w:line="240" w:lineRule="exact"/>
              <w:jc w:val="center"/>
              <w:rPr>
                <w:rFonts w:ascii="黑体" w:eastAsia="黑体" w:hAnsi="黑体" w:cs="黑体"/>
                <w:color w:val="000000"/>
                <w:sz w:val="18"/>
                <w:szCs w:val="18"/>
                <w:lang w:bidi="ar"/>
              </w:rPr>
            </w:pPr>
            <w:r>
              <w:rPr>
                <w:rFonts w:ascii="黑体" w:eastAsia="黑体" w:hAnsi="黑体" w:cs="黑体" w:hint="eastAsia"/>
                <w:color w:val="000000"/>
                <w:sz w:val="18"/>
                <w:szCs w:val="18"/>
                <w:lang w:bidi="ar"/>
              </w:rPr>
              <w:t>是否国内期刊、如是请填写CN号</w:t>
            </w:r>
          </w:p>
        </w:tc>
      </w:tr>
      <w:tr w:rsidR="00990148">
        <w:trPr>
          <w:trHeight w:val="476"/>
          <w:jc w:val="center"/>
        </w:trPr>
        <w:tc>
          <w:tcPr>
            <w:tcW w:w="665" w:type="dxa"/>
            <w:vAlign w:val="center"/>
          </w:tcPr>
          <w:p w:rsidR="00990148" w:rsidRPr="00592FD9" w:rsidRDefault="00990148" w:rsidP="00990148">
            <w:pPr>
              <w:snapToGrid w:val="0"/>
              <w:spacing w:line="240" w:lineRule="auto"/>
              <w:jc w:val="center"/>
              <w:rPr>
                <w:rFonts w:cs="Times New Roman"/>
                <w:color w:val="000000" w:themeColor="text1"/>
                <w:sz w:val="21"/>
                <w:szCs w:val="21"/>
              </w:rPr>
            </w:pPr>
            <w:r w:rsidRPr="00592FD9">
              <w:rPr>
                <w:rFonts w:cs="Times New Roman"/>
                <w:color w:val="000000" w:themeColor="text1"/>
                <w:sz w:val="21"/>
                <w:szCs w:val="21"/>
              </w:rPr>
              <w:t>1</w:t>
            </w:r>
          </w:p>
        </w:tc>
        <w:tc>
          <w:tcPr>
            <w:tcW w:w="1559" w:type="dxa"/>
            <w:vAlign w:val="center"/>
          </w:tcPr>
          <w:p w:rsidR="00990148" w:rsidRPr="00592FD9" w:rsidRDefault="00990148" w:rsidP="00990148">
            <w:pPr>
              <w:pStyle w:val="a9"/>
              <w:shd w:val="clear" w:color="auto" w:fill="FFFFFF"/>
              <w:snapToGrid w:val="0"/>
              <w:spacing w:line="240" w:lineRule="auto"/>
              <w:rPr>
                <w:rFonts w:cs="Times New Roman"/>
                <w:color w:val="000000" w:themeColor="text1"/>
                <w:sz w:val="21"/>
                <w:szCs w:val="21"/>
              </w:rPr>
            </w:pPr>
            <w:bookmarkStart w:id="4" w:name="OLE_LINK70"/>
            <w:r w:rsidRPr="00592FD9">
              <w:rPr>
                <w:rFonts w:eastAsia="STSong-Light-UniGB-UCS2-H" w:cs="Times New Roman"/>
                <w:color w:val="000000" w:themeColor="text1"/>
                <w:sz w:val="21"/>
                <w:szCs w:val="21"/>
              </w:rPr>
              <w:t xml:space="preserve">Joint Optimization of Task Scheduling and Image Placement in Fog Computing supported Software-Defined Embedded System/IEEE Transactions on Computers/Deze Zeng, Lin Gu, Song Guo, </w:t>
            </w:r>
            <w:proofErr w:type="spellStart"/>
            <w:r w:rsidRPr="00592FD9">
              <w:rPr>
                <w:rFonts w:eastAsia="STSong-Light-UniGB-UCS2-H" w:cs="Times New Roman"/>
                <w:color w:val="000000" w:themeColor="text1"/>
                <w:sz w:val="21"/>
                <w:szCs w:val="21"/>
              </w:rPr>
              <w:t>Zixue</w:t>
            </w:r>
            <w:proofErr w:type="spellEnd"/>
            <w:r w:rsidRPr="00592FD9">
              <w:rPr>
                <w:rFonts w:eastAsia="STSong-Light-UniGB-UCS2-H" w:cs="Times New Roman"/>
                <w:color w:val="000000" w:themeColor="text1"/>
                <w:sz w:val="21"/>
                <w:szCs w:val="21"/>
              </w:rPr>
              <w:t xml:space="preserve"> Cheng, Shui Yu</w:t>
            </w:r>
            <w:bookmarkEnd w:id="4"/>
          </w:p>
        </w:tc>
        <w:tc>
          <w:tcPr>
            <w:tcW w:w="1116" w:type="dxa"/>
            <w:vAlign w:val="center"/>
          </w:tcPr>
          <w:p w:rsidR="00990148" w:rsidRPr="00592FD9" w:rsidRDefault="00990148" w:rsidP="00990148">
            <w:pPr>
              <w:pStyle w:val="a9"/>
              <w:shd w:val="clear" w:color="auto" w:fill="FFFFFF"/>
              <w:snapToGrid w:val="0"/>
              <w:spacing w:line="240" w:lineRule="auto"/>
              <w:rPr>
                <w:rFonts w:cs="Times New Roman"/>
                <w:color w:val="000000" w:themeColor="text1"/>
                <w:sz w:val="21"/>
                <w:szCs w:val="21"/>
              </w:rPr>
            </w:pPr>
            <w:bookmarkStart w:id="5" w:name="OLE_LINK71"/>
            <w:r w:rsidRPr="00592FD9">
              <w:rPr>
                <w:rFonts w:eastAsia="STSong-Light-UniGB-UCS2-H" w:cs="Times New Roman"/>
                <w:color w:val="000000" w:themeColor="text1"/>
                <w:sz w:val="21"/>
                <w:szCs w:val="21"/>
              </w:rPr>
              <w:t>2016</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65</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3702- 3712</w:t>
            </w:r>
            <w:bookmarkEnd w:id="5"/>
          </w:p>
        </w:tc>
        <w:tc>
          <w:tcPr>
            <w:tcW w:w="1263" w:type="dxa"/>
            <w:vAlign w:val="center"/>
          </w:tcPr>
          <w:p w:rsidR="00990148" w:rsidRPr="00592FD9" w:rsidRDefault="00990148" w:rsidP="00990148">
            <w:pPr>
              <w:pStyle w:val="a9"/>
              <w:shd w:val="clear" w:color="auto" w:fill="FFFFFF"/>
              <w:snapToGrid w:val="0"/>
              <w:spacing w:line="240" w:lineRule="auto"/>
              <w:jc w:val="center"/>
              <w:rPr>
                <w:rFonts w:cs="Times New Roman"/>
                <w:color w:val="000000" w:themeColor="text1"/>
                <w:sz w:val="21"/>
                <w:szCs w:val="21"/>
              </w:rPr>
            </w:pPr>
            <w:r w:rsidRPr="00592FD9">
              <w:rPr>
                <w:rFonts w:eastAsia="STSong-Light-UniGB-UCS2-H" w:cs="Times New Roman"/>
                <w:color w:val="000000" w:themeColor="text1"/>
                <w:sz w:val="21"/>
                <w:szCs w:val="21"/>
              </w:rPr>
              <w:t>2016- 02-29</w:t>
            </w:r>
          </w:p>
        </w:tc>
        <w:tc>
          <w:tcPr>
            <w:tcW w:w="1262"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bookmarkStart w:id="6" w:name="OLE_LINK72"/>
            <w:r w:rsidRPr="00592FD9">
              <w:rPr>
                <w:rFonts w:eastAsiaTheme="minorEastAsia" w:cs="Times New Roman"/>
                <w:color w:val="000000" w:themeColor="text1"/>
                <w:sz w:val="21"/>
                <w:szCs w:val="21"/>
              </w:rPr>
              <w:t>曾德泽</w:t>
            </w:r>
            <w:bookmarkEnd w:id="6"/>
          </w:p>
        </w:tc>
        <w:tc>
          <w:tcPr>
            <w:tcW w:w="1288"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曾德泽</w:t>
            </w:r>
          </w:p>
        </w:tc>
        <w:tc>
          <w:tcPr>
            <w:tcW w:w="1250" w:type="dxa"/>
            <w:vAlign w:val="center"/>
          </w:tcPr>
          <w:p w:rsidR="00990148" w:rsidRPr="00592FD9" w:rsidRDefault="00990148" w:rsidP="00990148">
            <w:pPr>
              <w:pStyle w:val="a9"/>
              <w:shd w:val="clear" w:color="auto" w:fill="FFFFFF"/>
              <w:snapToGrid w:val="0"/>
              <w:spacing w:line="240" w:lineRule="auto"/>
              <w:rPr>
                <w:rFonts w:eastAsiaTheme="minorEastAsia" w:cs="Times New Roman"/>
                <w:color w:val="000000" w:themeColor="text1"/>
                <w:sz w:val="21"/>
                <w:szCs w:val="21"/>
              </w:rPr>
            </w:pPr>
            <w:bookmarkStart w:id="7" w:name="OLE_LINK73"/>
            <w:r w:rsidRPr="00592FD9">
              <w:rPr>
                <w:rFonts w:eastAsiaTheme="minorEastAsia" w:cs="Times New Roman"/>
                <w:color w:val="000000" w:themeColor="text1"/>
                <w:sz w:val="21"/>
                <w:szCs w:val="21"/>
              </w:rPr>
              <w:t>曾德泽、顾琳</w:t>
            </w:r>
            <w:bookmarkEnd w:id="7"/>
          </w:p>
        </w:tc>
        <w:tc>
          <w:tcPr>
            <w:tcW w:w="125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sz w:val="21"/>
                <w:szCs w:val="21"/>
              </w:rPr>
            </w:pPr>
            <w:r w:rsidRPr="00592FD9">
              <w:rPr>
                <w:rFonts w:eastAsiaTheme="minorEastAsia" w:cs="Times New Roman"/>
                <w:sz w:val="21"/>
                <w:szCs w:val="21"/>
              </w:rPr>
              <w:t>308</w:t>
            </w:r>
          </w:p>
        </w:tc>
        <w:tc>
          <w:tcPr>
            <w:tcW w:w="1212"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WOS</w:t>
            </w:r>
          </w:p>
        </w:tc>
        <w:tc>
          <w:tcPr>
            <w:tcW w:w="140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是</w:t>
            </w:r>
          </w:p>
        </w:tc>
        <w:tc>
          <w:tcPr>
            <w:tcW w:w="1341" w:type="dxa"/>
            <w:vAlign w:val="center"/>
          </w:tcPr>
          <w:p w:rsidR="00990148" w:rsidRDefault="00592FD9" w:rsidP="00990148">
            <w:pPr>
              <w:pStyle w:val="a9"/>
              <w:widowControl w:val="0"/>
              <w:adjustRightInd w:val="0"/>
              <w:spacing w:line="240" w:lineRule="exact"/>
              <w:jc w:val="center"/>
              <w:outlineLvl w:val="1"/>
              <w:rPr>
                <w:rFonts w:ascii="宋体" w:eastAsia="宋体" w:hAnsi="宋体" w:cs="宋体"/>
                <w:color w:val="000000"/>
                <w:sz w:val="18"/>
                <w:szCs w:val="18"/>
              </w:rPr>
            </w:pPr>
            <w:r>
              <w:rPr>
                <w:rFonts w:ascii="宋体" w:eastAsia="宋体" w:hAnsi="宋体" w:cs="宋体" w:hint="eastAsia"/>
                <w:color w:val="000000"/>
                <w:sz w:val="18"/>
                <w:szCs w:val="18"/>
              </w:rPr>
              <w:t>否</w:t>
            </w:r>
          </w:p>
        </w:tc>
      </w:tr>
      <w:tr w:rsidR="00990148">
        <w:trPr>
          <w:trHeight w:val="476"/>
          <w:jc w:val="center"/>
        </w:trPr>
        <w:tc>
          <w:tcPr>
            <w:tcW w:w="665" w:type="dxa"/>
            <w:vAlign w:val="center"/>
          </w:tcPr>
          <w:p w:rsidR="00990148" w:rsidRPr="00592FD9" w:rsidRDefault="00990148" w:rsidP="00990148">
            <w:pPr>
              <w:snapToGrid w:val="0"/>
              <w:spacing w:line="240" w:lineRule="auto"/>
              <w:jc w:val="center"/>
              <w:rPr>
                <w:rFonts w:cs="Times New Roman"/>
                <w:color w:val="000000" w:themeColor="text1"/>
                <w:sz w:val="21"/>
                <w:szCs w:val="21"/>
              </w:rPr>
            </w:pPr>
            <w:r w:rsidRPr="00592FD9">
              <w:rPr>
                <w:rFonts w:cs="Times New Roman"/>
                <w:color w:val="000000" w:themeColor="text1"/>
                <w:sz w:val="21"/>
                <w:szCs w:val="21"/>
              </w:rPr>
              <w:t>2</w:t>
            </w:r>
          </w:p>
        </w:tc>
        <w:tc>
          <w:tcPr>
            <w:tcW w:w="1559" w:type="dxa"/>
            <w:vAlign w:val="center"/>
          </w:tcPr>
          <w:p w:rsidR="00990148" w:rsidRPr="00592FD9" w:rsidRDefault="00990148" w:rsidP="00990148">
            <w:pPr>
              <w:pStyle w:val="a9"/>
              <w:shd w:val="clear" w:color="auto" w:fill="FFFFFF"/>
              <w:snapToGrid w:val="0"/>
              <w:spacing w:line="240" w:lineRule="auto"/>
              <w:rPr>
                <w:rFonts w:cs="Times New Roman"/>
                <w:color w:val="000000" w:themeColor="text1"/>
                <w:sz w:val="21"/>
                <w:szCs w:val="21"/>
              </w:rPr>
            </w:pPr>
            <w:bookmarkStart w:id="8" w:name="OLE_LINK77"/>
            <w:r w:rsidRPr="00592FD9">
              <w:rPr>
                <w:rFonts w:eastAsia="STSong-Light-UniGB-UCS2-H" w:cs="Times New Roman"/>
                <w:color w:val="000000" w:themeColor="text1"/>
                <w:sz w:val="21"/>
                <w:szCs w:val="21"/>
              </w:rPr>
              <w:t>Cost Efficient Resource Management in Fog Computing supported Medical Cyber-Physical System /IEEE Transactions on Emerging Topics in Computing/Lin Gu, Deze Zeng, Song Guo, Ahmed Barnawi, Yong Xiang</w:t>
            </w:r>
            <w:bookmarkEnd w:id="8"/>
          </w:p>
        </w:tc>
        <w:tc>
          <w:tcPr>
            <w:tcW w:w="1116" w:type="dxa"/>
            <w:vAlign w:val="center"/>
          </w:tcPr>
          <w:p w:rsidR="00990148" w:rsidRPr="00592FD9" w:rsidRDefault="00990148" w:rsidP="00990148">
            <w:pPr>
              <w:pStyle w:val="a9"/>
              <w:shd w:val="clear" w:color="auto" w:fill="FFFFFF"/>
              <w:snapToGrid w:val="0"/>
              <w:spacing w:line="240" w:lineRule="auto"/>
              <w:rPr>
                <w:rFonts w:cs="Times New Roman"/>
                <w:color w:val="000000" w:themeColor="text1"/>
                <w:sz w:val="21"/>
                <w:szCs w:val="21"/>
              </w:rPr>
            </w:pPr>
            <w:bookmarkStart w:id="9" w:name="OLE_LINK78"/>
            <w:r w:rsidRPr="00592FD9">
              <w:rPr>
                <w:rFonts w:eastAsia="STSong-Light-UniGB-UCS2-H" w:cs="Times New Roman"/>
                <w:color w:val="000000" w:themeColor="text1"/>
                <w:sz w:val="21"/>
                <w:szCs w:val="21"/>
              </w:rPr>
              <w:t>2015</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5</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108-119</w:t>
            </w:r>
            <w:bookmarkEnd w:id="9"/>
            <w:r w:rsidRPr="00592FD9">
              <w:rPr>
                <w:rFonts w:eastAsia="STSong-Light-UniGB-UCS2-H" w:cs="Times New Roman"/>
                <w:color w:val="000000" w:themeColor="text1"/>
                <w:sz w:val="21"/>
                <w:szCs w:val="21"/>
              </w:rPr>
              <w:t xml:space="preserve"> </w:t>
            </w:r>
          </w:p>
        </w:tc>
        <w:tc>
          <w:tcPr>
            <w:tcW w:w="1263" w:type="dxa"/>
            <w:vAlign w:val="center"/>
          </w:tcPr>
          <w:p w:rsidR="00990148" w:rsidRPr="00592FD9" w:rsidRDefault="00990148" w:rsidP="00990148">
            <w:pPr>
              <w:pStyle w:val="a9"/>
              <w:shd w:val="clear" w:color="auto" w:fill="FFFFFF"/>
              <w:snapToGrid w:val="0"/>
              <w:spacing w:line="240" w:lineRule="auto"/>
              <w:jc w:val="center"/>
              <w:rPr>
                <w:rFonts w:cs="Times New Roman"/>
                <w:color w:val="000000" w:themeColor="text1"/>
                <w:sz w:val="21"/>
                <w:szCs w:val="21"/>
              </w:rPr>
            </w:pPr>
            <w:r w:rsidRPr="00592FD9">
              <w:rPr>
                <w:rFonts w:eastAsia="STSong-Light-UniGB-UCS2-H" w:cs="Times New Roman"/>
                <w:color w:val="000000" w:themeColor="text1"/>
                <w:sz w:val="21"/>
                <w:szCs w:val="21"/>
              </w:rPr>
              <w:t>2015- 12-17</w:t>
            </w:r>
          </w:p>
        </w:tc>
        <w:tc>
          <w:tcPr>
            <w:tcW w:w="1262"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bookmarkStart w:id="10" w:name="OLE_LINK79"/>
            <w:r w:rsidRPr="00592FD9">
              <w:rPr>
                <w:rFonts w:eastAsia="STSong-Light-UniGB-UCS2-H" w:cs="Times New Roman"/>
                <w:color w:val="000000" w:themeColor="text1"/>
                <w:sz w:val="21"/>
                <w:szCs w:val="21"/>
              </w:rPr>
              <w:t>Song Guo</w:t>
            </w:r>
            <w:bookmarkEnd w:id="10"/>
          </w:p>
        </w:tc>
        <w:tc>
          <w:tcPr>
            <w:tcW w:w="1288"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bookmarkStart w:id="11" w:name="OLE_LINK80"/>
            <w:r w:rsidRPr="00592FD9">
              <w:rPr>
                <w:rFonts w:eastAsiaTheme="minorEastAsia" w:cs="Times New Roman"/>
                <w:color w:val="000000" w:themeColor="text1"/>
                <w:sz w:val="21"/>
                <w:szCs w:val="21"/>
              </w:rPr>
              <w:t>顾琳</w:t>
            </w:r>
            <w:bookmarkEnd w:id="11"/>
          </w:p>
        </w:tc>
        <w:tc>
          <w:tcPr>
            <w:tcW w:w="1250" w:type="dxa"/>
            <w:vAlign w:val="center"/>
          </w:tcPr>
          <w:p w:rsidR="00990148" w:rsidRPr="00592FD9" w:rsidRDefault="00990148" w:rsidP="00990148">
            <w:pPr>
              <w:pStyle w:val="a9"/>
              <w:shd w:val="clear" w:color="auto" w:fill="FFFFFF"/>
              <w:snapToGrid w:val="0"/>
              <w:spacing w:line="240" w:lineRule="auto"/>
              <w:rPr>
                <w:rFonts w:eastAsiaTheme="minorEastAsia" w:cs="Times New Roman"/>
                <w:color w:val="000000" w:themeColor="text1"/>
                <w:sz w:val="21"/>
                <w:szCs w:val="21"/>
              </w:rPr>
            </w:pPr>
            <w:r w:rsidRPr="00592FD9">
              <w:rPr>
                <w:rFonts w:eastAsiaTheme="minorEastAsia" w:cs="Times New Roman"/>
                <w:color w:val="000000" w:themeColor="text1"/>
                <w:sz w:val="21"/>
                <w:szCs w:val="21"/>
              </w:rPr>
              <w:t>顾琳、</w:t>
            </w:r>
            <w:r w:rsidRPr="00592FD9">
              <w:rPr>
                <w:rFonts w:eastAsiaTheme="minorEastAsia" w:cs="Times New Roman"/>
                <w:color w:val="000000" w:themeColor="text1"/>
                <w:sz w:val="21"/>
                <w:szCs w:val="21"/>
              </w:rPr>
              <w:t xml:space="preserve"> </w:t>
            </w:r>
            <w:r w:rsidRPr="00592FD9">
              <w:rPr>
                <w:rFonts w:eastAsiaTheme="minorEastAsia" w:cs="Times New Roman"/>
                <w:color w:val="000000" w:themeColor="text1"/>
                <w:sz w:val="21"/>
                <w:szCs w:val="21"/>
              </w:rPr>
              <w:t>曾德泽</w:t>
            </w:r>
          </w:p>
        </w:tc>
        <w:tc>
          <w:tcPr>
            <w:tcW w:w="125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sz w:val="21"/>
                <w:szCs w:val="21"/>
              </w:rPr>
            </w:pPr>
            <w:r w:rsidRPr="00592FD9">
              <w:rPr>
                <w:rFonts w:eastAsiaTheme="minorEastAsia" w:cs="Times New Roman"/>
                <w:sz w:val="21"/>
                <w:szCs w:val="21"/>
              </w:rPr>
              <w:t>278</w:t>
            </w:r>
          </w:p>
        </w:tc>
        <w:tc>
          <w:tcPr>
            <w:tcW w:w="1212" w:type="dxa"/>
            <w:vAlign w:val="center"/>
          </w:tcPr>
          <w:p w:rsidR="00990148" w:rsidRPr="00592FD9" w:rsidRDefault="00990148" w:rsidP="00990148">
            <w:pPr>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WOS</w:t>
            </w:r>
          </w:p>
        </w:tc>
        <w:tc>
          <w:tcPr>
            <w:tcW w:w="1400" w:type="dxa"/>
            <w:vAlign w:val="center"/>
          </w:tcPr>
          <w:p w:rsidR="00990148" w:rsidRPr="00592FD9" w:rsidRDefault="00990148" w:rsidP="00990148">
            <w:pPr>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是</w:t>
            </w:r>
          </w:p>
        </w:tc>
        <w:tc>
          <w:tcPr>
            <w:tcW w:w="1341" w:type="dxa"/>
            <w:vAlign w:val="center"/>
          </w:tcPr>
          <w:p w:rsidR="00990148" w:rsidRDefault="00592FD9" w:rsidP="00990148">
            <w:pPr>
              <w:pStyle w:val="a9"/>
              <w:widowControl w:val="0"/>
              <w:adjustRightInd w:val="0"/>
              <w:spacing w:line="240" w:lineRule="exact"/>
              <w:jc w:val="center"/>
              <w:outlineLvl w:val="1"/>
              <w:rPr>
                <w:rFonts w:ascii="宋体" w:eastAsia="宋体" w:hAnsi="宋体" w:cs="宋体"/>
                <w:color w:val="000000"/>
                <w:sz w:val="18"/>
                <w:szCs w:val="18"/>
              </w:rPr>
            </w:pPr>
            <w:r>
              <w:rPr>
                <w:rFonts w:ascii="宋体" w:eastAsia="宋体" w:hAnsi="宋体" w:cs="宋体" w:hint="eastAsia"/>
                <w:color w:val="000000"/>
                <w:sz w:val="18"/>
                <w:szCs w:val="18"/>
              </w:rPr>
              <w:t>否</w:t>
            </w:r>
          </w:p>
        </w:tc>
      </w:tr>
      <w:tr w:rsidR="00990148">
        <w:trPr>
          <w:trHeight w:val="476"/>
          <w:jc w:val="center"/>
        </w:trPr>
        <w:tc>
          <w:tcPr>
            <w:tcW w:w="665" w:type="dxa"/>
            <w:vAlign w:val="center"/>
          </w:tcPr>
          <w:p w:rsidR="00990148" w:rsidRPr="00592FD9" w:rsidRDefault="00990148" w:rsidP="00990148">
            <w:pPr>
              <w:snapToGrid w:val="0"/>
              <w:spacing w:line="240" w:lineRule="auto"/>
              <w:jc w:val="center"/>
              <w:rPr>
                <w:rFonts w:cs="Times New Roman"/>
                <w:color w:val="000000" w:themeColor="text1"/>
                <w:sz w:val="21"/>
                <w:szCs w:val="21"/>
              </w:rPr>
            </w:pPr>
            <w:r w:rsidRPr="00592FD9">
              <w:rPr>
                <w:rFonts w:cs="Times New Roman" w:hint="eastAsia"/>
                <w:color w:val="000000" w:themeColor="text1"/>
                <w:sz w:val="21"/>
                <w:szCs w:val="21"/>
              </w:rPr>
              <w:t>3</w:t>
            </w:r>
          </w:p>
        </w:tc>
        <w:tc>
          <w:tcPr>
            <w:tcW w:w="1559" w:type="dxa"/>
            <w:vAlign w:val="center"/>
          </w:tcPr>
          <w:p w:rsidR="00990148" w:rsidRPr="00592FD9" w:rsidRDefault="00990148" w:rsidP="00990148">
            <w:pPr>
              <w:pStyle w:val="a9"/>
              <w:shd w:val="clear" w:color="auto" w:fill="FFFFFF"/>
              <w:snapToGrid w:val="0"/>
              <w:spacing w:line="240" w:lineRule="auto"/>
              <w:rPr>
                <w:rFonts w:eastAsia="STSong-Light-UniGB-UCS2-H" w:cs="Times New Roman"/>
                <w:color w:val="000000" w:themeColor="text1"/>
                <w:sz w:val="21"/>
                <w:szCs w:val="21"/>
              </w:rPr>
            </w:pPr>
            <w:r w:rsidRPr="00592FD9">
              <w:rPr>
                <w:rFonts w:eastAsia="STSong-Light-UniGB-UCS2-H" w:cs="Times New Roman"/>
                <w:color w:val="000000" w:themeColor="text1"/>
                <w:sz w:val="21"/>
                <w:szCs w:val="21"/>
              </w:rPr>
              <w:t xml:space="preserve">Help Rather Than Recycle: Alleviating </w:t>
            </w:r>
            <w:r w:rsidRPr="00592FD9">
              <w:rPr>
                <w:rFonts w:eastAsia="STSong-Light-UniGB-UCS2-H" w:cs="Times New Roman"/>
                <w:color w:val="000000" w:themeColor="text1"/>
                <w:sz w:val="21"/>
                <w:szCs w:val="21"/>
              </w:rPr>
              <w:lastRenderedPageBreak/>
              <w:t>Cold Startup in Serverless Computing through Inter-Function Container Sharing/</w:t>
            </w:r>
            <w:r w:rsidRPr="00592FD9">
              <w:rPr>
                <w:rFonts w:cs="Times New Roman"/>
                <w:sz w:val="21"/>
                <w:szCs w:val="21"/>
              </w:rPr>
              <w:t>Proceedings of the 2022 USENIX Annual Technical Conference/</w:t>
            </w:r>
            <w:r w:rsidRPr="00592FD9">
              <w:rPr>
                <w:rFonts w:eastAsia="STSong-Light-UniGB-UCS2-H" w:cs="Times New Roman"/>
                <w:color w:val="000000" w:themeColor="text1"/>
                <w:sz w:val="21"/>
                <w:szCs w:val="21"/>
              </w:rPr>
              <w:t xml:space="preserve">Zijun Li, </w:t>
            </w:r>
            <w:proofErr w:type="spellStart"/>
            <w:r w:rsidRPr="00592FD9">
              <w:rPr>
                <w:rFonts w:eastAsia="STSong-Light-UniGB-UCS2-H" w:cs="Times New Roman"/>
                <w:color w:val="000000" w:themeColor="text1"/>
                <w:sz w:val="21"/>
                <w:szCs w:val="21"/>
              </w:rPr>
              <w:t>Linsong</w:t>
            </w:r>
            <w:proofErr w:type="spellEnd"/>
            <w:r w:rsidRPr="00592FD9">
              <w:rPr>
                <w:rFonts w:eastAsia="STSong-Light-UniGB-UCS2-H" w:cs="Times New Roman"/>
                <w:color w:val="000000" w:themeColor="text1"/>
                <w:sz w:val="21"/>
                <w:szCs w:val="21"/>
              </w:rPr>
              <w:t xml:space="preserve"> Guo, Quan Chen, </w:t>
            </w:r>
            <w:proofErr w:type="spellStart"/>
            <w:r w:rsidRPr="00592FD9">
              <w:rPr>
                <w:rFonts w:eastAsia="STSong-Light-UniGB-UCS2-H" w:cs="Times New Roman"/>
                <w:color w:val="000000" w:themeColor="text1"/>
                <w:sz w:val="21"/>
                <w:szCs w:val="21"/>
              </w:rPr>
              <w:t>Jiagan</w:t>
            </w:r>
            <w:proofErr w:type="spellEnd"/>
            <w:r w:rsidRPr="00592FD9">
              <w:rPr>
                <w:rFonts w:eastAsia="STSong-Light-UniGB-UCS2-H" w:cs="Times New Roman"/>
                <w:color w:val="000000" w:themeColor="text1"/>
                <w:sz w:val="21"/>
                <w:szCs w:val="21"/>
              </w:rPr>
              <w:t xml:space="preserve"> Cheng, Chuhao Xu, Deze Zeng, Zhuo Song, Tao Ma, Yong Yang, Chao Li, </w:t>
            </w:r>
            <w:proofErr w:type="spellStart"/>
            <w:r w:rsidRPr="00592FD9">
              <w:rPr>
                <w:rFonts w:eastAsia="STSong-Light-UniGB-UCS2-H" w:cs="Times New Roman"/>
                <w:color w:val="000000" w:themeColor="text1"/>
                <w:sz w:val="21"/>
                <w:szCs w:val="21"/>
              </w:rPr>
              <w:t>Minyi</w:t>
            </w:r>
            <w:proofErr w:type="spellEnd"/>
            <w:r w:rsidRPr="00592FD9">
              <w:rPr>
                <w:rFonts w:eastAsia="STSong-Light-UniGB-UCS2-H" w:cs="Times New Roman"/>
                <w:color w:val="000000" w:themeColor="text1"/>
                <w:sz w:val="21"/>
                <w:szCs w:val="21"/>
              </w:rPr>
              <w:t xml:space="preserve"> Guo</w:t>
            </w:r>
          </w:p>
        </w:tc>
        <w:tc>
          <w:tcPr>
            <w:tcW w:w="1116" w:type="dxa"/>
            <w:vAlign w:val="center"/>
          </w:tcPr>
          <w:p w:rsidR="00990148" w:rsidRPr="00592FD9" w:rsidRDefault="00990148" w:rsidP="00990148">
            <w:pPr>
              <w:pStyle w:val="a9"/>
              <w:shd w:val="clear" w:color="auto" w:fill="FFFFFF"/>
              <w:snapToGrid w:val="0"/>
              <w:spacing w:line="240" w:lineRule="auto"/>
              <w:rPr>
                <w:rFonts w:eastAsia="STSong-Light-UniGB-UCS2-H" w:cs="Times New Roman"/>
                <w:color w:val="000000" w:themeColor="text1"/>
                <w:sz w:val="21"/>
                <w:szCs w:val="21"/>
              </w:rPr>
            </w:pPr>
            <w:bookmarkStart w:id="12" w:name="OLE_LINK85"/>
            <w:r w:rsidRPr="00592FD9">
              <w:rPr>
                <w:rFonts w:eastAsia="STSong-Light-UniGB-UCS2-H" w:cs="Times New Roman"/>
                <w:color w:val="000000" w:themeColor="text1"/>
                <w:sz w:val="21"/>
                <w:szCs w:val="21"/>
              </w:rPr>
              <w:lastRenderedPageBreak/>
              <w:t>2022</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69-84</w:t>
            </w:r>
            <w:bookmarkEnd w:id="12"/>
          </w:p>
        </w:tc>
        <w:tc>
          <w:tcPr>
            <w:tcW w:w="1263" w:type="dxa"/>
            <w:vAlign w:val="center"/>
          </w:tcPr>
          <w:p w:rsidR="00990148" w:rsidRPr="00592FD9" w:rsidRDefault="00990148" w:rsidP="00990148">
            <w:pPr>
              <w:pStyle w:val="a9"/>
              <w:shd w:val="clear" w:color="auto" w:fill="FFFFFF"/>
              <w:snapToGrid w:val="0"/>
              <w:spacing w:line="240" w:lineRule="auto"/>
              <w:jc w:val="center"/>
              <w:rPr>
                <w:rFonts w:cs="Times New Roman"/>
                <w:color w:val="000000" w:themeColor="text1"/>
                <w:sz w:val="21"/>
                <w:szCs w:val="21"/>
              </w:rPr>
            </w:pPr>
            <w:r w:rsidRPr="00592FD9">
              <w:rPr>
                <w:rFonts w:eastAsia="STSong-Light-UniGB-UCS2-H" w:cs="Times New Roman"/>
                <w:color w:val="000000" w:themeColor="text1"/>
                <w:sz w:val="21"/>
                <w:szCs w:val="21"/>
              </w:rPr>
              <w:t>2021-02-01</w:t>
            </w:r>
          </w:p>
        </w:tc>
        <w:tc>
          <w:tcPr>
            <w:tcW w:w="1262"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bookmarkStart w:id="13" w:name="OLE_LINK86"/>
            <w:r w:rsidRPr="00592FD9">
              <w:rPr>
                <w:rFonts w:eastAsiaTheme="minorEastAsia" w:cs="Times New Roman"/>
                <w:color w:val="000000" w:themeColor="text1"/>
                <w:sz w:val="21"/>
                <w:szCs w:val="21"/>
              </w:rPr>
              <w:t>陈全</w:t>
            </w:r>
            <w:bookmarkEnd w:id="13"/>
          </w:p>
        </w:tc>
        <w:tc>
          <w:tcPr>
            <w:tcW w:w="1288"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李子俊</w:t>
            </w:r>
          </w:p>
        </w:tc>
        <w:tc>
          <w:tcPr>
            <w:tcW w:w="1250" w:type="dxa"/>
            <w:vAlign w:val="center"/>
          </w:tcPr>
          <w:p w:rsidR="00990148" w:rsidRPr="00592FD9" w:rsidRDefault="00990148" w:rsidP="00990148">
            <w:pPr>
              <w:pStyle w:val="HTML"/>
              <w:shd w:val="clear" w:color="auto" w:fill="FFFFFF"/>
              <w:snapToGrid w:val="0"/>
              <w:rPr>
                <w:rFonts w:ascii="Times New Roman" w:eastAsiaTheme="minorEastAsia" w:hAnsi="Times New Roman" w:cs="Times New Roman"/>
                <w:color w:val="000000" w:themeColor="text1"/>
                <w:sz w:val="21"/>
                <w:szCs w:val="21"/>
              </w:rPr>
            </w:pPr>
            <w:r w:rsidRPr="00592FD9">
              <w:rPr>
                <w:rFonts w:ascii="Times New Roman" w:eastAsiaTheme="minorEastAsia" w:hAnsi="Times New Roman" w:cs="Times New Roman"/>
                <w:color w:val="000000" w:themeColor="text1"/>
                <w:sz w:val="21"/>
                <w:szCs w:val="21"/>
              </w:rPr>
              <w:t>李子俊，郭林松，陈全，程</w:t>
            </w:r>
            <w:r w:rsidRPr="00592FD9">
              <w:rPr>
                <w:rFonts w:ascii="Times New Roman" w:eastAsiaTheme="minorEastAsia" w:hAnsi="Times New Roman" w:cs="Times New Roman"/>
                <w:color w:val="000000" w:themeColor="text1"/>
                <w:sz w:val="21"/>
                <w:szCs w:val="21"/>
              </w:rPr>
              <w:lastRenderedPageBreak/>
              <w:t>嘉淦，许楚豪，曾德泽，宋卓，马涛，杨勇，李超，过敏意</w:t>
            </w:r>
          </w:p>
        </w:tc>
        <w:tc>
          <w:tcPr>
            <w:tcW w:w="125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sz w:val="21"/>
                <w:szCs w:val="21"/>
              </w:rPr>
            </w:pPr>
            <w:r w:rsidRPr="00592FD9">
              <w:rPr>
                <w:rFonts w:eastAsiaTheme="minorEastAsia" w:cs="Times New Roman"/>
                <w:sz w:val="21"/>
                <w:szCs w:val="21"/>
              </w:rPr>
              <w:lastRenderedPageBreak/>
              <w:t>36</w:t>
            </w:r>
          </w:p>
        </w:tc>
        <w:tc>
          <w:tcPr>
            <w:tcW w:w="1212" w:type="dxa"/>
            <w:vAlign w:val="center"/>
          </w:tcPr>
          <w:p w:rsidR="00990148" w:rsidRPr="00592FD9" w:rsidRDefault="00990148" w:rsidP="00990148">
            <w:pPr>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WOS</w:t>
            </w:r>
          </w:p>
        </w:tc>
        <w:tc>
          <w:tcPr>
            <w:tcW w:w="140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否</w:t>
            </w:r>
          </w:p>
        </w:tc>
        <w:tc>
          <w:tcPr>
            <w:tcW w:w="1341" w:type="dxa"/>
            <w:vAlign w:val="center"/>
          </w:tcPr>
          <w:p w:rsidR="00990148" w:rsidRDefault="00592FD9" w:rsidP="00990148">
            <w:pPr>
              <w:pStyle w:val="a9"/>
              <w:widowControl w:val="0"/>
              <w:adjustRightInd w:val="0"/>
              <w:spacing w:line="240" w:lineRule="exact"/>
              <w:jc w:val="center"/>
              <w:outlineLvl w:val="1"/>
              <w:rPr>
                <w:rFonts w:ascii="宋体" w:eastAsia="宋体" w:hAnsi="宋体" w:cs="宋体"/>
                <w:color w:val="000000"/>
                <w:sz w:val="18"/>
                <w:szCs w:val="18"/>
              </w:rPr>
            </w:pPr>
            <w:r>
              <w:rPr>
                <w:rFonts w:ascii="宋体" w:eastAsia="宋体" w:hAnsi="宋体" w:cs="宋体" w:hint="eastAsia"/>
                <w:color w:val="000000"/>
                <w:sz w:val="18"/>
                <w:szCs w:val="18"/>
              </w:rPr>
              <w:t>否</w:t>
            </w:r>
          </w:p>
        </w:tc>
      </w:tr>
      <w:tr w:rsidR="00990148">
        <w:trPr>
          <w:trHeight w:val="476"/>
          <w:jc w:val="center"/>
        </w:trPr>
        <w:tc>
          <w:tcPr>
            <w:tcW w:w="665" w:type="dxa"/>
            <w:vAlign w:val="center"/>
          </w:tcPr>
          <w:p w:rsidR="00990148" w:rsidRPr="00592FD9" w:rsidRDefault="00990148" w:rsidP="00990148">
            <w:pPr>
              <w:snapToGrid w:val="0"/>
              <w:spacing w:line="240" w:lineRule="auto"/>
              <w:jc w:val="center"/>
              <w:rPr>
                <w:rFonts w:cs="Times New Roman"/>
                <w:color w:val="000000" w:themeColor="text1"/>
                <w:sz w:val="21"/>
                <w:szCs w:val="21"/>
              </w:rPr>
            </w:pPr>
            <w:r w:rsidRPr="00592FD9">
              <w:rPr>
                <w:rFonts w:cs="Times New Roman" w:hint="eastAsia"/>
                <w:color w:val="000000" w:themeColor="text1"/>
                <w:sz w:val="21"/>
                <w:szCs w:val="21"/>
              </w:rPr>
              <w:t>4</w:t>
            </w:r>
          </w:p>
        </w:tc>
        <w:tc>
          <w:tcPr>
            <w:tcW w:w="1559" w:type="dxa"/>
            <w:vAlign w:val="center"/>
          </w:tcPr>
          <w:p w:rsidR="00990148" w:rsidRPr="00592FD9" w:rsidRDefault="00990148" w:rsidP="00990148">
            <w:pPr>
              <w:snapToGrid w:val="0"/>
              <w:spacing w:line="240" w:lineRule="auto"/>
              <w:rPr>
                <w:rFonts w:eastAsia="STSong-Light-UniGB-UCS2-H" w:cs="Times New Roman"/>
                <w:color w:val="000000" w:themeColor="text1"/>
                <w:kern w:val="0"/>
                <w:sz w:val="21"/>
                <w:szCs w:val="21"/>
              </w:rPr>
            </w:pPr>
            <w:bookmarkStart w:id="14" w:name="OLE_LINK89"/>
            <w:r w:rsidRPr="00592FD9">
              <w:rPr>
                <w:rFonts w:eastAsia="STSong-Light-UniGB-UCS2-H" w:cs="Times New Roman"/>
                <w:color w:val="000000" w:themeColor="text1"/>
                <w:kern w:val="0"/>
                <w:sz w:val="21"/>
                <w:szCs w:val="21"/>
              </w:rPr>
              <w:t>Probabilistic Robust Regression with Adaptive Weights - A Case Study on Face Recognition/Frontiers of Computer Science/</w:t>
            </w:r>
            <w:r w:rsidRPr="00592FD9">
              <w:rPr>
                <w:rFonts w:cs="Times New Roman"/>
                <w:sz w:val="21"/>
                <w:szCs w:val="21"/>
              </w:rPr>
              <w:t xml:space="preserve"> </w:t>
            </w:r>
            <w:r w:rsidRPr="00592FD9">
              <w:rPr>
                <w:rFonts w:eastAsia="STSong-Light-UniGB-UCS2-H" w:cs="Times New Roman"/>
                <w:color w:val="000000" w:themeColor="text1"/>
                <w:kern w:val="0"/>
                <w:sz w:val="21"/>
                <w:szCs w:val="21"/>
              </w:rPr>
              <w:t xml:space="preserve">Jin Li, Quan Chen, </w:t>
            </w:r>
            <w:proofErr w:type="spellStart"/>
            <w:r w:rsidRPr="00592FD9">
              <w:rPr>
                <w:rFonts w:eastAsia="STSong-Light-UniGB-UCS2-H" w:cs="Times New Roman"/>
                <w:color w:val="000000" w:themeColor="text1"/>
                <w:kern w:val="0"/>
                <w:sz w:val="21"/>
                <w:szCs w:val="21"/>
              </w:rPr>
              <w:t>Jingwen</w:t>
            </w:r>
            <w:proofErr w:type="spellEnd"/>
            <w:r w:rsidRPr="00592FD9">
              <w:rPr>
                <w:rFonts w:eastAsia="STSong-Light-UniGB-UCS2-H" w:cs="Times New Roman"/>
                <w:color w:val="000000" w:themeColor="text1"/>
                <w:kern w:val="0"/>
                <w:sz w:val="21"/>
                <w:szCs w:val="21"/>
              </w:rPr>
              <w:t xml:space="preserve"> Leng, </w:t>
            </w:r>
            <w:proofErr w:type="spellStart"/>
            <w:r w:rsidRPr="00592FD9">
              <w:rPr>
                <w:rFonts w:eastAsia="STSong-Light-UniGB-UCS2-H" w:cs="Times New Roman"/>
                <w:color w:val="000000" w:themeColor="text1"/>
                <w:kern w:val="0"/>
                <w:sz w:val="21"/>
                <w:szCs w:val="21"/>
              </w:rPr>
              <w:t>Weinan</w:t>
            </w:r>
            <w:proofErr w:type="spellEnd"/>
            <w:r w:rsidRPr="00592FD9">
              <w:rPr>
                <w:rFonts w:eastAsia="STSong-Light-UniGB-UCS2-H" w:cs="Times New Roman"/>
                <w:color w:val="000000" w:themeColor="text1"/>
                <w:kern w:val="0"/>
                <w:sz w:val="21"/>
                <w:szCs w:val="21"/>
              </w:rPr>
              <w:t xml:space="preserve"> Zhang, </w:t>
            </w:r>
            <w:proofErr w:type="spellStart"/>
            <w:r w:rsidRPr="00592FD9">
              <w:rPr>
                <w:rFonts w:eastAsia="STSong-Light-UniGB-UCS2-H" w:cs="Times New Roman"/>
                <w:color w:val="000000" w:themeColor="text1"/>
                <w:kern w:val="0"/>
                <w:sz w:val="21"/>
                <w:szCs w:val="21"/>
              </w:rPr>
              <w:t>Minyi</w:t>
            </w:r>
            <w:proofErr w:type="spellEnd"/>
            <w:r w:rsidRPr="00592FD9">
              <w:rPr>
                <w:rFonts w:eastAsia="STSong-Light-UniGB-UCS2-H" w:cs="Times New Roman"/>
                <w:color w:val="000000" w:themeColor="text1"/>
                <w:kern w:val="0"/>
                <w:sz w:val="21"/>
                <w:szCs w:val="21"/>
              </w:rPr>
              <w:t xml:space="preserve"> Guo</w:t>
            </w:r>
            <w:bookmarkEnd w:id="14"/>
          </w:p>
        </w:tc>
        <w:tc>
          <w:tcPr>
            <w:tcW w:w="1116" w:type="dxa"/>
            <w:vAlign w:val="center"/>
          </w:tcPr>
          <w:p w:rsidR="00990148" w:rsidRPr="00592FD9" w:rsidRDefault="00990148" w:rsidP="00990148">
            <w:pPr>
              <w:pStyle w:val="a9"/>
              <w:shd w:val="clear" w:color="auto" w:fill="FFFFFF"/>
              <w:snapToGrid w:val="0"/>
              <w:spacing w:line="240" w:lineRule="auto"/>
              <w:rPr>
                <w:rFonts w:eastAsia="STSong-Light-UniGB-UCS2-H" w:cs="Times New Roman"/>
                <w:color w:val="000000" w:themeColor="text1"/>
                <w:sz w:val="21"/>
                <w:szCs w:val="21"/>
              </w:rPr>
            </w:pPr>
            <w:bookmarkStart w:id="15" w:name="OLE_LINK90"/>
            <w:r w:rsidRPr="00592FD9">
              <w:rPr>
                <w:rFonts w:eastAsia="STSong-Light-UniGB-UCS2-H" w:cs="Times New Roman"/>
                <w:color w:val="000000" w:themeColor="text1"/>
                <w:sz w:val="21"/>
                <w:szCs w:val="21"/>
              </w:rPr>
              <w:t>2020</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14</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145314</w:t>
            </w:r>
            <w:bookmarkEnd w:id="15"/>
          </w:p>
        </w:tc>
        <w:tc>
          <w:tcPr>
            <w:tcW w:w="1263" w:type="dxa"/>
            <w:vAlign w:val="center"/>
          </w:tcPr>
          <w:p w:rsidR="00990148" w:rsidRPr="00592FD9" w:rsidRDefault="00990148" w:rsidP="00990148">
            <w:pPr>
              <w:snapToGrid w:val="0"/>
              <w:spacing w:line="240" w:lineRule="auto"/>
              <w:jc w:val="center"/>
              <w:rPr>
                <w:rFonts w:eastAsia="STSong-Light-UniGB-UCS2-H" w:cs="Times New Roman"/>
                <w:color w:val="000000" w:themeColor="text1"/>
                <w:kern w:val="0"/>
                <w:sz w:val="21"/>
                <w:szCs w:val="21"/>
              </w:rPr>
            </w:pPr>
            <w:r w:rsidRPr="00592FD9">
              <w:rPr>
                <w:rFonts w:eastAsia="STSong-Light-UniGB-UCS2-H" w:cs="Times New Roman"/>
                <w:color w:val="000000" w:themeColor="text1"/>
                <w:kern w:val="0"/>
                <w:sz w:val="21"/>
                <w:szCs w:val="21"/>
              </w:rPr>
              <w:t>2020-01-20</w:t>
            </w:r>
          </w:p>
        </w:tc>
        <w:tc>
          <w:tcPr>
            <w:tcW w:w="1262"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bookmarkStart w:id="16" w:name="OLE_LINK91"/>
            <w:r w:rsidRPr="00592FD9">
              <w:rPr>
                <w:rFonts w:eastAsiaTheme="minorEastAsia" w:cs="Times New Roman"/>
                <w:color w:val="000000" w:themeColor="text1"/>
                <w:sz w:val="21"/>
                <w:szCs w:val="21"/>
              </w:rPr>
              <w:t>陈全</w:t>
            </w:r>
            <w:bookmarkEnd w:id="16"/>
          </w:p>
        </w:tc>
        <w:tc>
          <w:tcPr>
            <w:tcW w:w="1288"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bookmarkStart w:id="17" w:name="OLE_LINK92"/>
            <w:r w:rsidRPr="00592FD9">
              <w:rPr>
                <w:rFonts w:eastAsiaTheme="minorEastAsia" w:cs="Times New Roman"/>
                <w:color w:val="000000" w:themeColor="text1"/>
                <w:sz w:val="21"/>
                <w:szCs w:val="21"/>
              </w:rPr>
              <w:t>李进</w:t>
            </w:r>
            <w:bookmarkEnd w:id="17"/>
          </w:p>
        </w:tc>
        <w:tc>
          <w:tcPr>
            <w:tcW w:w="1250" w:type="dxa"/>
            <w:vAlign w:val="center"/>
          </w:tcPr>
          <w:p w:rsidR="00990148" w:rsidRPr="00592FD9" w:rsidRDefault="00990148" w:rsidP="00990148">
            <w:pPr>
              <w:pStyle w:val="a9"/>
              <w:shd w:val="clear" w:color="auto" w:fill="FFFFFF"/>
              <w:snapToGrid w:val="0"/>
              <w:spacing w:line="240" w:lineRule="auto"/>
              <w:rPr>
                <w:rFonts w:eastAsiaTheme="minorEastAsia" w:cs="Times New Roman"/>
                <w:color w:val="000000" w:themeColor="text1"/>
                <w:sz w:val="21"/>
                <w:szCs w:val="21"/>
              </w:rPr>
            </w:pPr>
            <w:bookmarkStart w:id="18" w:name="OLE_LINK93"/>
            <w:r w:rsidRPr="00592FD9">
              <w:rPr>
                <w:rFonts w:eastAsiaTheme="minorEastAsia" w:cs="Times New Roman"/>
                <w:color w:val="000000" w:themeColor="text1"/>
                <w:sz w:val="21"/>
                <w:szCs w:val="21"/>
              </w:rPr>
              <w:t>冷静文、张伟楠、过敏意</w:t>
            </w:r>
            <w:bookmarkEnd w:id="18"/>
          </w:p>
        </w:tc>
        <w:tc>
          <w:tcPr>
            <w:tcW w:w="125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sz w:val="21"/>
                <w:szCs w:val="21"/>
              </w:rPr>
            </w:pPr>
            <w:r w:rsidRPr="00592FD9">
              <w:rPr>
                <w:rFonts w:eastAsiaTheme="minorEastAsia" w:cs="Times New Roman"/>
                <w:sz w:val="21"/>
                <w:szCs w:val="21"/>
              </w:rPr>
              <w:t>2</w:t>
            </w:r>
          </w:p>
        </w:tc>
        <w:tc>
          <w:tcPr>
            <w:tcW w:w="1212" w:type="dxa"/>
            <w:vAlign w:val="center"/>
          </w:tcPr>
          <w:p w:rsidR="00990148" w:rsidRPr="00592FD9" w:rsidRDefault="00990148" w:rsidP="00990148">
            <w:pPr>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WOS</w:t>
            </w:r>
          </w:p>
        </w:tc>
        <w:tc>
          <w:tcPr>
            <w:tcW w:w="140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否</w:t>
            </w:r>
          </w:p>
        </w:tc>
        <w:tc>
          <w:tcPr>
            <w:tcW w:w="1341" w:type="dxa"/>
            <w:vAlign w:val="center"/>
          </w:tcPr>
          <w:p w:rsidR="00990148" w:rsidRPr="002E1BA0" w:rsidRDefault="00592FD9" w:rsidP="00990148">
            <w:pPr>
              <w:pStyle w:val="a9"/>
              <w:widowControl w:val="0"/>
              <w:adjustRightInd w:val="0"/>
              <w:spacing w:line="240" w:lineRule="exact"/>
              <w:jc w:val="center"/>
              <w:outlineLvl w:val="1"/>
              <w:rPr>
                <w:rFonts w:eastAsia="宋体" w:cs="Times New Roman"/>
                <w:color w:val="000000"/>
                <w:sz w:val="18"/>
                <w:szCs w:val="18"/>
              </w:rPr>
            </w:pPr>
            <w:r w:rsidRPr="002E1BA0">
              <w:rPr>
                <w:rFonts w:eastAsia="宋体" w:cs="Times New Roman"/>
                <w:color w:val="000000"/>
                <w:sz w:val="18"/>
                <w:szCs w:val="18"/>
              </w:rPr>
              <w:t>是</w:t>
            </w:r>
          </w:p>
          <w:p w:rsidR="00C410E4" w:rsidRPr="002E1BA0" w:rsidRDefault="00C410E4" w:rsidP="00990148">
            <w:pPr>
              <w:pStyle w:val="a9"/>
              <w:widowControl w:val="0"/>
              <w:adjustRightInd w:val="0"/>
              <w:spacing w:line="240" w:lineRule="exact"/>
              <w:jc w:val="center"/>
              <w:outlineLvl w:val="1"/>
              <w:rPr>
                <w:rFonts w:eastAsia="宋体" w:cs="Times New Roman"/>
                <w:color w:val="000000"/>
                <w:sz w:val="18"/>
                <w:szCs w:val="18"/>
              </w:rPr>
            </w:pPr>
            <w:r w:rsidRPr="002E1BA0">
              <w:rPr>
                <w:rFonts w:eastAsia="宋体" w:cs="Times New Roman"/>
                <w:color w:val="000000"/>
                <w:sz w:val="18"/>
                <w:szCs w:val="18"/>
              </w:rPr>
              <w:t>CN 10-1014/TP</w:t>
            </w:r>
          </w:p>
        </w:tc>
      </w:tr>
      <w:tr w:rsidR="00990148">
        <w:trPr>
          <w:trHeight w:val="476"/>
          <w:jc w:val="center"/>
        </w:trPr>
        <w:tc>
          <w:tcPr>
            <w:tcW w:w="665" w:type="dxa"/>
            <w:vAlign w:val="center"/>
          </w:tcPr>
          <w:p w:rsidR="00990148" w:rsidRPr="00592FD9" w:rsidRDefault="00990148" w:rsidP="00990148">
            <w:pPr>
              <w:snapToGrid w:val="0"/>
              <w:spacing w:line="240" w:lineRule="auto"/>
              <w:jc w:val="center"/>
              <w:rPr>
                <w:rFonts w:cs="Times New Roman"/>
                <w:color w:val="000000" w:themeColor="text1"/>
                <w:sz w:val="21"/>
                <w:szCs w:val="21"/>
              </w:rPr>
            </w:pPr>
            <w:r w:rsidRPr="00592FD9">
              <w:rPr>
                <w:rFonts w:cs="Times New Roman" w:hint="eastAsia"/>
                <w:color w:val="000000" w:themeColor="text1"/>
                <w:sz w:val="21"/>
                <w:szCs w:val="21"/>
              </w:rPr>
              <w:t>5</w:t>
            </w:r>
          </w:p>
        </w:tc>
        <w:tc>
          <w:tcPr>
            <w:tcW w:w="1559" w:type="dxa"/>
            <w:vAlign w:val="center"/>
          </w:tcPr>
          <w:p w:rsidR="00990148" w:rsidRPr="00592FD9" w:rsidRDefault="00990148" w:rsidP="00990148">
            <w:pPr>
              <w:snapToGrid w:val="0"/>
              <w:spacing w:line="240" w:lineRule="auto"/>
              <w:rPr>
                <w:rFonts w:eastAsia="STSong-Light-UniGB-UCS2-H" w:cs="Times New Roman"/>
                <w:color w:val="000000" w:themeColor="text1"/>
                <w:kern w:val="0"/>
                <w:sz w:val="21"/>
                <w:szCs w:val="21"/>
              </w:rPr>
            </w:pPr>
            <w:bookmarkStart w:id="19" w:name="OLE_LINK94"/>
            <w:r w:rsidRPr="00592FD9">
              <w:rPr>
                <w:rFonts w:eastAsia="STSong-Light-UniGB-UCS2-H" w:cs="Times New Roman"/>
                <w:color w:val="000000" w:themeColor="text1"/>
                <w:kern w:val="0"/>
                <w:sz w:val="21"/>
                <w:szCs w:val="21"/>
              </w:rPr>
              <w:t>云原生边缘计算：探索与展望</w:t>
            </w:r>
            <w:r w:rsidRPr="00592FD9">
              <w:rPr>
                <w:rFonts w:eastAsia="STSong-Light-UniGB-UCS2-H" w:cs="Times New Roman"/>
                <w:color w:val="000000" w:themeColor="text1"/>
                <w:kern w:val="0"/>
                <w:sz w:val="21"/>
                <w:szCs w:val="21"/>
              </w:rPr>
              <w:t>/</w:t>
            </w:r>
            <w:r w:rsidRPr="00592FD9">
              <w:rPr>
                <w:rFonts w:eastAsia="STSong-Light-UniGB-UCS2-H" w:cs="Times New Roman"/>
                <w:color w:val="000000" w:themeColor="text1"/>
                <w:kern w:val="0"/>
                <w:sz w:val="21"/>
                <w:szCs w:val="21"/>
              </w:rPr>
              <w:t>物联网学报</w:t>
            </w:r>
            <w:r w:rsidRPr="00592FD9">
              <w:rPr>
                <w:rFonts w:eastAsia="STSong-Light-UniGB-UCS2-H" w:cs="Times New Roman"/>
                <w:color w:val="000000" w:themeColor="text1"/>
                <w:kern w:val="0"/>
                <w:sz w:val="21"/>
                <w:szCs w:val="21"/>
              </w:rPr>
              <w:t>/</w:t>
            </w:r>
            <w:r w:rsidRPr="00592FD9">
              <w:rPr>
                <w:rFonts w:eastAsia="STSong-Light-UniGB-UCS2-H" w:cs="Times New Roman"/>
                <w:color w:val="000000" w:themeColor="text1"/>
                <w:kern w:val="0"/>
                <w:sz w:val="21"/>
                <w:szCs w:val="21"/>
              </w:rPr>
              <w:t>曾德泽、陈律昊、顾琳、李跃鹏</w:t>
            </w:r>
            <w:bookmarkEnd w:id="19"/>
          </w:p>
        </w:tc>
        <w:tc>
          <w:tcPr>
            <w:tcW w:w="1116" w:type="dxa"/>
            <w:vAlign w:val="center"/>
          </w:tcPr>
          <w:p w:rsidR="00990148" w:rsidRPr="00592FD9" w:rsidRDefault="00990148" w:rsidP="00990148">
            <w:pPr>
              <w:pStyle w:val="a9"/>
              <w:shd w:val="clear" w:color="auto" w:fill="FFFFFF"/>
              <w:snapToGrid w:val="0"/>
              <w:spacing w:line="240" w:lineRule="auto"/>
              <w:rPr>
                <w:rFonts w:eastAsia="STSong-Light-UniGB-UCS2-H" w:cs="Times New Roman"/>
                <w:color w:val="000000" w:themeColor="text1"/>
                <w:sz w:val="21"/>
                <w:szCs w:val="21"/>
              </w:rPr>
            </w:pPr>
            <w:r w:rsidRPr="00592FD9">
              <w:rPr>
                <w:rFonts w:eastAsia="STSong-Light-UniGB-UCS2-H" w:cs="Times New Roman"/>
                <w:color w:val="000000" w:themeColor="text1"/>
                <w:sz w:val="21"/>
                <w:szCs w:val="21"/>
              </w:rPr>
              <w:t>2021</w:t>
            </w:r>
            <w:r w:rsidRPr="00592FD9">
              <w:rPr>
                <w:rFonts w:eastAsia="STSong-Light-UniGB-UCS2-H" w:cs="Times New Roman"/>
                <w:color w:val="000000" w:themeColor="text1"/>
                <w:sz w:val="21"/>
                <w:szCs w:val="21"/>
              </w:rPr>
              <w:t>、</w:t>
            </w:r>
            <w:r w:rsidRPr="00592FD9">
              <w:rPr>
                <w:rFonts w:eastAsia="STSong-Light-UniGB-UCS2-H" w:cs="Times New Roman"/>
                <w:color w:val="000000" w:themeColor="text1"/>
                <w:sz w:val="21"/>
                <w:szCs w:val="21"/>
              </w:rPr>
              <w:t>7-17</w:t>
            </w:r>
          </w:p>
        </w:tc>
        <w:tc>
          <w:tcPr>
            <w:tcW w:w="1263" w:type="dxa"/>
            <w:vAlign w:val="center"/>
          </w:tcPr>
          <w:p w:rsidR="00990148" w:rsidRPr="00592FD9" w:rsidRDefault="00990148" w:rsidP="00990148">
            <w:pPr>
              <w:snapToGrid w:val="0"/>
              <w:spacing w:line="240" w:lineRule="auto"/>
              <w:jc w:val="center"/>
              <w:rPr>
                <w:rFonts w:eastAsia="STSong-Light-UniGB-UCS2-H" w:cs="Times New Roman"/>
                <w:color w:val="000000" w:themeColor="text1"/>
                <w:kern w:val="0"/>
                <w:sz w:val="21"/>
                <w:szCs w:val="21"/>
              </w:rPr>
            </w:pPr>
            <w:r w:rsidRPr="00592FD9">
              <w:rPr>
                <w:rFonts w:eastAsia="STSong-Light-UniGB-UCS2-H" w:cs="Times New Roman"/>
                <w:color w:val="000000" w:themeColor="text1"/>
                <w:kern w:val="0"/>
                <w:sz w:val="21"/>
                <w:szCs w:val="21"/>
              </w:rPr>
              <w:t>2021-03-10</w:t>
            </w:r>
          </w:p>
        </w:tc>
        <w:tc>
          <w:tcPr>
            <w:tcW w:w="1262"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bookmarkStart w:id="20" w:name="OLE_LINK97"/>
            <w:r w:rsidRPr="00592FD9">
              <w:rPr>
                <w:rFonts w:eastAsiaTheme="minorEastAsia" w:cs="Times New Roman"/>
                <w:color w:val="000000" w:themeColor="text1"/>
                <w:sz w:val="21"/>
                <w:szCs w:val="21"/>
              </w:rPr>
              <w:t>曾德泽</w:t>
            </w:r>
            <w:bookmarkEnd w:id="20"/>
          </w:p>
        </w:tc>
        <w:tc>
          <w:tcPr>
            <w:tcW w:w="1288"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曾德泽</w:t>
            </w:r>
          </w:p>
        </w:tc>
        <w:tc>
          <w:tcPr>
            <w:tcW w:w="1250" w:type="dxa"/>
            <w:vAlign w:val="center"/>
          </w:tcPr>
          <w:p w:rsidR="00990148" w:rsidRPr="00592FD9" w:rsidRDefault="00990148" w:rsidP="00990148">
            <w:pPr>
              <w:pStyle w:val="a9"/>
              <w:shd w:val="clear" w:color="auto" w:fill="FFFFFF"/>
              <w:snapToGrid w:val="0"/>
              <w:spacing w:line="240" w:lineRule="auto"/>
              <w:rPr>
                <w:rFonts w:eastAsiaTheme="minorEastAsia" w:cs="Times New Roman"/>
                <w:color w:val="000000" w:themeColor="text1"/>
                <w:sz w:val="21"/>
                <w:szCs w:val="21"/>
              </w:rPr>
            </w:pPr>
            <w:bookmarkStart w:id="21" w:name="OLE_LINK98"/>
            <w:r w:rsidRPr="00592FD9">
              <w:rPr>
                <w:rFonts w:eastAsiaTheme="minorEastAsia" w:cs="Times New Roman"/>
                <w:color w:val="000000" w:themeColor="text1"/>
                <w:sz w:val="21"/>
                <w:szCs w:val="21"/>
              </w:rPr>
              <w:t>曾德泽、陈律昊、顾琳、李跃鹏</w:t>
            </w:r>
            <w:bookmarkEnd w:id="21"/>
          </w:p>
        </w:tc>
        <w:tc>
          <w:tcPr>
            <w:tcW w:w="125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sz w:val="21"/>
                <w:szCs w:val="21"/>
              </w:rPr>
            </w:pPr>
            <w:r w:rsidRPr="00592FD9">
              <w:rPr>
                <w:rFonts w:eastAsiaTheme="minorEastAsia" w:cs="Times New Roman"/>
                <w:sz w:val="21"/>
                <w:szCs w:val="21"/>
              </w:rPr>
              <w:t>24</w:t>
            </w:r>
          </w:p>
        </w:tc>
        <w:tc>
          <w:tcPr>
            <w:tcW w:w="1212" w:type="dxa"/>
            <w:vAlign w:val="center"/>
          </w:tcPr>
          <w:p w:rsidR="00990148" w:rsidRPr="00592FD9" w:rsidRDefault="00990148" w:rsidP="00990148">
            <w:pPr>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CNKI</w:t>
            </w:r>
          </w:p>
        </w:tc>
        <w:tc>
          <w:tcPr>
            <w:tcW w:w="1400" w:type="dxa"/>
            <w:vAlign w:val="center"/>
          </w:tcPr>
          <w:p w:rsidR="00990148" w:rsidRPr="00592FD9" w:rsidRDefault="00990148" w:rsidP="00990148">
            <w:pPr>
              <w:pStyle w:val="a9"/>
              <w:shd w:val="clear" w:color="auto" w:fill="FFFFFF"/>
              <w:snapToGrid w:val="0"/>
              <w:spacing w:line="240" w:lineRule="auto"/>
              <w:jc w:val="center"/>
              <w:rPr>
                <w:rFonts w:eastAsiaTheme="minorEastAsia" w:cs="Times New Roman"/>
                <w:color w:val="000000" w:themeColor="text1"/>
                <w:sz w:val="21"/>
                <w:szCs w:val="21"/>
              </w:rPr>
            </w:pPr>
            <w:r w:rsidRPr="00592FD9">
              <w:rPr>
                <w:rFonts w:eastAsiaTheme="minorEastAsia" w:cs="Times New Roman"/>
                <w:color w:val="000000" w:themeColor="text1"/>
                <w:sz w:val="21"/>
                <w:szCs w:val="21"/>
              </w:rPr>
              <w:t>否</w:t>
            </w:r>
          </w:p>
        </w:tc>
        <w:tc>
          <w:tcPr>
            <w:tcW w:w="1341" w:type="dxa"/>
            <w:vAlign w:val="center"/>
          </w:tcPr>
          <w:p w:rsidR="00990148" w:rsidRPr="002E1BA0" w:rsidRDefault="00592FD9" w:rsidP="00990148">
            <w:pPr>
              <w:pStyle w:val="a9"/>
              <w:widowControl w:val="0"/>
              <w:adjustRightInd w:val="0"/>
              <w:spacing w:line="240" w:lineRule="exact"/>
              <w:jc w:val="center"/>
              <w:outlineLvl w:val="1"/>
              <w:rPr>
                <w:rFonts w:eastAsia="宋体" w:cs="Times New Roman"/>
                <w:color w:val="000000"/>
                <w:sz w:val="18"/>
                <w:szCs w:val="18"/>
              </w:rPr>
            </w:pPr>
            <w:r w:rsidRPr="002E1BA0">
              <w:rPr>
                <w:rFonts w:eastAsia="宋体" w:cs="Times New Roman"/>
                <w:color w:val="000000"/>
                <w:sz w:val="18"/>
                <w:szCs w:val="18"/>
              </w:rPr>
              <w:t>是</w:t>
            </w:r>
          </w:p>
          <w:p w:rsidR="00C410E4" w:rsidRPr="002E1BA0" w:rsidRDefault="007538AF" w:rsidP="00990148">
            <w:pPr>
              <w:pStyle w:val="a9"/>
              <w:widowControl w:val="0"/>
              <w:adjustRightInd w:val="0"/>
              <w:spacing w:line="240" w:lineRule="exact"/>
              <w:jc w:val="center"/>
              <w:outlineLvl w:val="1"/>
              <w:rPr>
                <w:rFonts w:eastAsia="宋体" w:cs="Times New Roman"/>
                <w:color w:val="000000"/>
                <w:sz w:val="18"/>
                <w:szCs w:val="18"/>
              </w:rPr>
            </w:pPr>
            <w:r w:rsidRPr="002E1BA0">
              <w:rPr>
                <w:rFonts w:eastAsia="宋体" w:cs="Times New Roman"/>
                <w:color w:val="000000"/>
                <w:sz w:val="18"/>
                <w:szCs w:val="18"/>
              </w:rPr>
              <w:t>CN 10-1491/TP</w:t>
            </w:r>
          </w:p>
        </w:tc>
      </w:tr>
    </w:tbl>
    <w:p w:rsidR="000A1186" w:rsidRDefault="000A1186" w:rsidP="00B70FD9">
      <w:pPr>
        <w:spacing w:line="20" w:lineRule="atLeast"/>
        <w:rPr>
          <w:b/>
          <w:sz w:val="21"/>
          <w:szCs w:val="21"/>
        </w:rPr>
      </w:pPr>
    </w:p>
    <w:sectPr w:rsidR="000A1186">
      <w:headerReference w:type="even" r:id="rId6"/>
      <w:headerReference w:type="default" r:id="rId7"/>
      <w:footerReference w:type="even" r:id="rId8"/>
      <w:footerReference w:type="default" r:id="rId9"/>
      <w:headerReference w:type="first" r:id="rId10"/>
      <w:footerReference w:type="first" r:id="rId11"/>
      <w:pgSz w:w="16838" w:h="11906" w:orient="landscape"/>
      <w:pgMar w:top="1134" w:right="1134" w:bottom="1134" w:left="1134" w:header="57" w:footer="57"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1236" w:rsidRDefault="00A31236">
      <w:pPr>
        <w:spacing w:line="240" w:lineRule="auto"/>
      </w:pPr>
      <w:r>
        <w:separator/>
      </w:r>
    </w:p>
  </w:endnote>
  <w:endnote w:type="continuationSeparator" w:id="0">
    <w:p w:rsidR="00A31236" w:rsidRDefault="00A312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5E4A0C1-4199-4C4C-8A7D-897B862E9933}"/>
  </w:font>
  <w:font w:name="宋体">
    <w:altName w:val="SimSun"/>
    <w:panose1 w:val="02010600030101010101"/>
    <w:charset w:val="86"/>
    <w:family w:val="auto"/>
    <w:pitch w:val="variable"/>
    <w:sig w:usb0="00000203" w:usb1="288F0000" w:usb2="00000016" w:usb3="00000000" w:csb0="00040001" w:csb1="00000000"/>
    <w:embedRegular r:id="rId2" w:subsetted="1" w:fontKey="{B24B2F95-84EC-B044-8C43-87F84AF47A90}"/>
  </w:font>
  <w:font w:name="Times New Roman">
    <w:panose1 w:val="02020603050405020304"/>
    <w:charset w:val="00"/>
    <w:family w:val="roman"/>
    <w:pitch w:val="variable"/>
    <w:sig w:usb0="E0002EFF" w:usb1="C000785B" w:usb2="00000009" w:usb3="00000000" w:csb0="000001FF" w:csb1="00000000"/>
    <w:embedRegular r:id="rId3" w:fontKey="{D80EF232-EBBC-5A49-A5F7-CB98613D31FD}"/>
    <w:embedBold r:id="rId4" w:fontKey="{22896066-F9F7-8D4A-839E-FC20B6B848C6}"/>
  </w:font>
  <w:font w:name="仿宋_GB2312">
    <w:panose1 w:val="020B0604020202020204"/>
    <w:charset w:val="86"/>
    <w:family w:val="modern"/>
    <w:pitch w:val="fixed"/>
    <w:sig w:usb0="00000001" w:usb1="080E0000" w:usb2="00000010" w:usb3="00000000" w:csb0="00040001" w:csb1="00000000"/>
    <w:embedRegular r:id="rId5" w:subsetted="1" w:fontKey="{6DFE48B1-2BDF-FB46-92E3-6CB29BDA8C4A}"/>
  </w:font>
  <w:font w:name="方正小标宋简体">
    <w:altName w:val="Microsoft YaHei UI"/>
    <w:panose1 w:val="020B0604020202020204"/>
    <w:charset w:val="86"/>
    <w:family w:val="script"/>
    <w:pitch w:val="default"/>
    <w:sig w:usb0="00000001" w:usb1="08000000" w:usb2="00000000" w:usb3="00000000" w:csb0="00040000" w:csb1="00000000"/>
  </w:font>
  <w:font w:name="Cambria">
    <w:panose1 w:val="02040503050406030204"/>
    <w:charset w:val="00"/>
    <w:family w:val="roman"/>
    <w:pitch w:val="variable"/>
    <w:sig w:usb0="E00002FF" w:usb1="400004FF" w:usb2="00000000" w:usb3="00000000" w:csb0="0000019F" w:csb1="00000000"/>
    <w:embedRegular r:id="rId7" w:fontKey="{03EDC0DC-232F-AB4E-A545-2FFA2F347FEC}"/>
  </w:font>
  <w:font w:name="黑体">
    <w:altName w:val="SimHei"/>
    <w:panose1 w:val="02010609060101010101"/>
    <w:charset w:val="86"/>
    <w:family w:val="modern"/>
    <w:pitch w:val="fixed"/>
    <w:sig w:usb0="800002BF" w:usb1="38CF7CFA" w:usb2="00000016" w:usb3="00000000" w:csb0="00040001" w:csb1="00000000"/>
    <w:embedRegular r:id="rId8" w:subsetted="1" w:fontKey="{80E5715A-B7AC-1249-A40E-A481C9944926}"/>
  </w:font>
  <w:font w:name="STSong-Light-UniGB-UCS2-H">
    <w:altName w:val="华文宋体"/>
    <w:panose1 w:val="02010600040101010101"/>
    <w:charset w:val="86"/>
    <w:family w:val="auto"/>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1186" w:rsidRDefault="000A118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1186" w:rsidRDefault="000A1186">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1186" w:rsidRDefault="000A1186">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1236" w:rsidRDefault="00A31236">
      <w:pPr>
        <w:spacing w:line="240" w:lineRule="auto"/>
      </w:pPr>
      <w:r>
        <w:separator/>
      </w:r>
    </w:p>
  </w:footnote>
  <w:footnote w:type="continuationSeparator" w:id="0">
    <w:p w:rsidR="00A31236" w:rsidRDefault="00A312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1186" w:rsidRDefault="000A1186">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1186" w:rsidRDefault="000A1186">
    <w:pPr>
      <w:pStyle w:val="a7"/>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1186" w:rsidRDefault="000A1186">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doNotDisplayPageBoundaries/>
  <w:embedTrueTypeFonts/>
  <w:bordersDoNotSurroundHeader/>
  <w:bordersDoNotSurroundFooter/>
  <w:proofState w:spelling="clean" w:grammar="clean"/>
  <w:defaultTabStop w:val="420"/>
  <w:drawingGridHorizontalSpacing w:val="160"/>
  <w:drawingGridVerticalSpacing w:val="43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Q5NzUxMWMzMzljNzEzNzg5NGVmM2QzMGNmYzg3YzAifQ=="/>
  </w:docVars>
  <w:rsids>
    <w:rsidRoot w:val="00CC1191"/>
    <w:rsid w:val="000779B8"/>
    <w:rsid w:val="000A1186"/>
    <w:rsid w:val="000C7F6B"/>
    <w:rsid w:val="00110654"/>
    <w:rsid w:val="001140EF"/>
    <w:rsid w:val="00124973"/>
    <w:rsid w:val="0017059E"/>
    <w:rsid w:val="001B472D"/>
    <w:rsid w:val="001C1050"/>
    <w:rsid w:val="001C156A"/>
    <w:rsid w:val="00287332"/>
    <w:rsid w:val="002C462F"/>
    <w:rsid w:val="002D5558"/>
    <w:rsid w:val="002E1BA0"/>
    <w:rsid w:val="003B6016"/>
    <w:rsid w:val="00421DF8"/>
    <w:rsid w:val="004D1208"/>
    <w:rsid w:val="00587D24"/>
    <w:rsid w:val="00592FD9"/>
    <w:rsid w:val="005D0A35"/>
    <w:rsid w:val="00646ECD"/>
    <w:rsid w:val="007321E7"/>
    <w:rsid w:val="007462CD"/>
    <w:rsid w:val="007538AF"/>
    <w:rsid w:val="00953187"/>
    <w:rsid w:val="00990148"/>
    <w:rsid w:val="009D3FAC"/>
    <w:rsid w:val="009F08CF"/>
    <w:rsid w:val="00A31236"/>
    <w:rsid w:val="00A60F3C"/>
    <w:rsid w:val="00A64BC1"/>
    <w:rsid w:val="00A65857"/>
    <w:rsid w:val="00A721D4"/>
    <w:rsid w:val="00AB0DA4"/>
    <w:rsid w:val="00AF0A7A"/>
    <w:rsid w:val="00B70FD9"/>
    <w:rsid w:val="00B84FA2"/>
    <w:rsid w:val="00BF39D0"/>
    <w:rsid w:val="00C410E4"/>
    <w:rsid w:val="00C73532"/>
    <w:rsid w:val="00CA661D"/>
    <w:rsid w:val="00CC1191"/>
    <w:rsid w:val="00D1337D"/>
    <w:rsid w:val="00D95819"/>
    <w:rsid w:val="00E02738"/>
    <w:rsid w:val="00E939F0"/>
    <w:rsid w:val="0C8F602E"/>
    <w:rsid w:val="16C9354B"/>
    <w:rsid w:val="19114F77"/>
    <w:rsid w:val="1D536E88"/>
    <w:rsid w:val="241D6D99"/>
    <w:rsid w:val="42582E81"/>
    <w:rsid w:val="494644B1"/>
    <w:rsid w:val="54342B33"/>
    <w:rsid w:val="63B07B78"/>
    <w:rsid w:val="672326D6"/>
    <w:rsid w:val="766C77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2D4219B"/>
  <w15:docId w15:val="{6A240CD9-63A2-5C48-8151-1230B92D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560" w:lineRule="exact"/>
    </w:pPr>
    <w:rPr>
      <w:rFonts w:ascii="Times New Roman" w:eastAsia="仿宋_GB2312" w:hAnsi="Times New Roman"/>
      <w:kern w:val="2"/>
      <w:sz w:val="32"/>
      <w:szCs w:val="22"/>
    </w:rPr>
  </w:style>
  <w:style w:type="paragraph" w:styleId="1">
    <w:name w:val="heading 1"/>
    <w:basedOn w:val="a"/>
    <w:next w:val="a"/>
    <w:link w:val="10"/>
    <w:uiPriority w:val="9"/>
    <w:qFormat/>
    <w:pPr>
      <w:keepNext/>
      <w:keepLines/>
      <w:jc w:val="center"/>
      <w:outlineLvl w:val="0"/>
    </w:pPr>
    <w:rPr>
      <w:rFonts w:eastAsia="方正小标宋简体"/>
      <w:bCs/>
      <w:kern w:val="44"/>
      <w:sz w:val="44"/>
      <w:szCs w:val="44"/>
    </w:rPr>
  </w:style>
  <w:style w:type="paragraph" w:styleId="2">
    <w:name w:val="heading 2"/>
    <w:basedOn w:val="a"/>
    <w:next w:val="a"/>
    <w:link w:val="20"/>
    <w:uiPriority w:val="9"/>
    <w:unhideWhenUsed/>
    <w:qFormat/>
    <w:pPr>
      <w:keepNext/>
      <w:keepLines/>
      <w:ind w:firstLine="641"/>
      <w:outlineLvl w:val="1"/>
    </w:pPr>
    <w:rPr>
      <w:rFonts w:asciiTheme="majorHAnsi" w:eastAsia="黑体" w:hAnsiTheme="majorHAnsi"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qFormat/>
    <w:pPr>
      <w:widowControl w:val="0"/>
      <w:spacing w:line="360" w:lineRule="auto"/>
      <w:ind w:firstLineChars="200" w:firstLine="480"/>
      <w:jc w:val="both"/>
    </w:pPr>
    <w:rPr>
      <w:rFonts w:ascii="仿宋_GB2312" w:eastAsia="宋体" w:cs="Times New Roman" w:hint="eastAsia"/>
      <w:sz w:val="24"/>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pPr>
    <w:rPr>
      <w:sz w:val="18"/>
      <w:szCs w:val="18"/>
    </w:rPr>
  </w:style>
  <w:style w:type="paragraph" w:styleId="a9">
    <w:name w:val="Normal (Web)"/>
    <w:basedOn w:val="a"/>
    <w:uiPriority w:val="99"/>
    <w:unhideWhenUsed/>
    <w:qFormat/>
    <w:rPr>
      <w:sz w:val="24"/>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autoRedefine/>
    <w:uiPriority w:val="9"/>
    <w:qFormat/>
    <w:rPr>
      <w:rFonts w:eastAsia="方正小标宋简体"/>
      <w:bCs/>
      <w:kern w:val="44"/>
      <w:sz w:val="44"/>
      <w:szCs w:val="44"/>
    </w:rPr>
  </w:style>
  <w:style w:type="character" w:customStyle="1" w:styleId="20">
    <w:name w:val="标题 2 字符"/>
    <w:basedOn w:val="a0"/>
    <w:link w:val="2"/>
    <w:uiPriority w:val="9"/>
    <w:qFormat/>
    <w:rPr>
      <w:rFonts w:asciiTheme="majorHAnsi" w:eastAsia="黑体" w:hAnsiTheme="majorHAnsi" w:cstheme="majorBidi"/>
      <w:bCs/>
      <w:szCs w:val="32"/>
    </w:rPr>
  </w:style>
  <w:style w:type="character" w:customStyle="1" w:styleId="a4">
    <w:name w:val="纯文本 字符"/>
    <w:basedOn w:val="a0"/>
    <w:link w:val="a3"/>
    <w:qFormat/>
    <w:rPr>
      <w:rFonts w:ascii="仿宋_GB2312" w:eastAsia="仿宋_GB2312" w:cs="仿宋_GB2312" w:hint="eastAsia"/>
      <w:kern w:val="2"/>
      <w:sz w:val="24"/>
    </w:rPr>
  </w:style>
  <w:style w:type="paragraph" w:styleId="HTML">
    <w:name w:val="HTML Preformatted"/>
    <w:basedOn w:val="a"/>
    <w:link w:val="HTML0"/>
    <w:uiPriority w:val="99"/>
    <w:unhideWhenUsed/>
    <w:qFormat/>
    <w:rsid w:val="00990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cs="宋体"/>
      <w:kern w:val="0"/>
      <w:sz w:val="24"/>
      <w:szCs w:val="24"/>
    </w:rPr>
  </w:style>
  <w:style w:type="character" w:customStyle="1" w:styleId="HTML0">
    <w:name w:val="HTML 预设格式 字符"/>
    <w:basedOn w:val="a0"/>
    <w:link w:val="HTML"/>
    <w:uiPriority w:val="99"/>
    <w:qFormat/>
    <w:rsid w:val="00990148"/>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456</Words>
  <Characters>2600</Characters>
  <Application>Microsoft Office Word</Application>
  <DocSecurity>0</DocSecurity>
  <Lines>21</Lines>
  <Paragraphs>6</Paragraphs>
  <ScaleCrop>false</ScaleCrop>
  <Company>Microsoft</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李昕然</dc:creator>
  <cp:lastModifiedBy>Deze Zeng</cp:lastModifiedBy>
  <cp:revision>21</cp:revision>
  <cp:lastPrinted>2019-12-03T02:10:00Z</cp:lastPrinted>
  <dcterms:created xsi:type="dcterms:W3CDTF">2019-12-02T11:23:00Z</dcterms:created>
  <dcterms:modified xsi:type="dcterms:W3CDTF">2025-05-12T13:21:00Z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FF8E6AE7CB344567ACDFDB774A6695EF</vt:lpwstr>
  </property>
  <property fmtid="{D5CDD505-2E9C-101B-9397-08002B2CF9AE}" pid="4" name="KSOTemplateDocerSaveRecord">
    <vt:lpwstr>eyJoZGlkIjoiZTFjMjFhMDM1NGRhNTdhOTc5NWIxYWU0YzYyZDEwZWIiLCJ1c2VySWQiOiIzNzg5NjIyODUifQ==</vt:lpwstr>
  </property>
</Properties>
</file>