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项目名称：病理诊断新技术新方法</w:t>
      </w:r>
    </w:p>
    <w:p/>
    <w:p>
      <w:r>
        <w:rPr>
          <w:rFonts w:hint="eastAsia"/>
        </w:rPr>
        <w:t>推荐单位：</w:t>
      </w:r>
      <w:r>
        <w:t xml:space="preserve"> </w:t>
      </w:r>
      <w:r>
        <w:rPr>
          <w:rFonts w:hint="eastAsia"/>
        </w:rPr>
        <w:t>上海交通大学</w:t>
      </w:r>
    </w:p>
    <w:p/>
    <w:p>
      <w:pPr>
        <w:rPr>
          <w:rFonts w:hint="eastAsia"/>
        </w:rPr>
      </w:pPr>
      <w:r>
        <w:rPr>
          <w:rFonts w:hint="eastAsia"/>
        </w:rPr>
        <w:t>主要完成单位：上海交通大学，上海衡道医学病理诊断中心有限公司，湖南品信生</w:t>
      </w:r>
    </w:p>
    <w:p>
      <w:r>
        <w:rPr>
          <w:rFonts w:hint="eastAsia"/>
        </w:rPr>
        <w:t>物工程有限公司</w:t>
      </w:r>
    </w:p>
    <w:p/>
    <w:p>
      <w:r>
        <w:rPr>
          <w:rFonts w:hint="eastAsia"/>
        </w:rPr>
        <w:t>主要完成人：丁显廷，朱大为，刘剑锋，江来，陈晓翔，张执南，周佩军，童蕾</w:t>
      </w:r>
    </w:p>
    <w:p>
      <w:pPr>
        <w:spacing w:line="440" w:lineRule="exact"/>
        <w:ind w:firstLine="420" w:firstLineChars="200"/>
      </w:pPr>
    </w:p>
    <w:p>
      <w:pPr>
        <w:spacing w:line="440" w:lineRule="exact"/>
        <w:ind w:firstLine="420" w:firstLineChars="200"/>
      </w:pPr>
      <w:r>
        <w:rPr>
          <w:rFonts w:hint="eastAsia"/>
        </w:rPr>
        <w:t>项目简介：</w:t>
      </w:r>
    </w:p>
    <w:p>
      <w:pPr>
        <w:spacing w:line="44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项目总体目标是：1)开发单细胞成像质谱流式原创技术，获单细胞高维度蛋白定量信息；2)研制病理玻片自动扫描系统，快速锁定待检测病灶区域；3)构建病理超大规模数据人工智能分析平台，形成国内最大开放式病理教学图谱。项目实施形成我国自主知识产权单细胞高维病理检测新技术，并实现转化应用推广新范式。</w:t>
      </w:r>
    </w:p>
    <w:p>
      <w:pPr>
        <w:pStyle w:val="28"/>
        <w:numPr>
          <w:ilvl w:val="0"/>
          <w:numId w:val="1"/>
        </w:numPr>
        <w:spacing w:line="440" w:lineRule="exact"/>
        <w:contextualSpacing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开发高通量单细胞质谱流式新技术，实现单张病理切片上单细胞逾50种功能蛋白联合检测能力： </w:t>
      </w:r>
      <w:r>
        <w:rPr>
          <w:rFonts w:hint="eastAsia" w:ascii="宋体" w:hAnsi="宋体"/>
          <w:szCs w:val="21"/>
        </w:rPr>
        <w:t>自主创建基于元素标记蛋白新策略，取代传统荧光标记蛋白方法，实现单细胞质谱流式技术中高维度、超灵敏蛋白检测能力。检测信号比国际同行增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倍，可稳定存放超</w:t>
      </w: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月；发明大队列样本编码技术，比国际同行高</w:t>
      </w: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倍检测通量，成本降</w:t>
      </w:r>
      <w:r>
        <w:rPr>
          <w:rFonts w:ascii="宋体" w:hAnsi="宋体"/>
          <w:szCs w:val="21"/>
        </w:rPr>
        <w:t>80%</w:t>
      </w:r>
      <w:r>
        <w:rPr>
          <w:rFonts w:hint="eastAsia" w:ascii="宋体" w:hAnsi="宋体"/>
          <w:szCs w:val="21"/>
        </w:rPr>
        <w:t>。</w:t>
      </w:r>
    </w:p>
    <w:p>
      <w:pPr>
        <w:pStyle w:val="28"/>
        <w:numPr>
          <w:ilvl w:val="0"/>
          <w:numId w:val="1"/>
        </w:numPr>
        <w:spacing w:line="440" w:lineRule="exact"/>
        <w:contextualSpacing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研制玻片自动扫描影像分析新装备，实现病理切片大区域范围自动快速锁定待检测病灶区：</w:t>
      </w:r>
      <w:r>
        <w:rPr>
          <w:rFonts w:hint="eastAsia" w:ascii="宋体" w:hAnsi="宋体"/>
          <w:szCs w:val="21"/>
        </w:rPr>
        <w:t>自主研制玻片自动扫描影像分析仪器，实现病理切片整体快速扫描，迅速确定疑似待检测病灶区域后开展单细胞质谱流式检测。构建荧光</w:t>
      </w:r>
      <w:r>
        <w:rPr>
          <w:rFonts w:ascii="宋体" w:hAnsi="宋体"/>
          <w:szCs w:val="21"/>
        </w:rPr>
        <w:t>+</w:t>
      </w:r>
      <w:r>
        <w:rPr>
          <w:rFonts w:hint="eastAsia" w:ascii="宋体" w:hAnsi="宋体"/>
          <w:szCs w:val="21"/>
        </w:rPr>
        <w:t>质谱的双模态探针，避免</w:t>
      </w:r>
      <w:r>
        <w:rPr>
          <w:rFonts w:ascii="宋体" w:hAnsi="宋体"/>
          <w:szCs w:val="21"/>
        </w:rPr>
        <w:t>90%</w:t>
      </w:r>
      <w:r>
        <w:rPr>
          <w:rFonts w:hint="eastAsia" w:ascii="宋体" w:hAnsi="宋体"/>
          <w:szCs w:val="21"/>
        </w:rPr>
        <w:t>盲扫检测时间和试剂浪费。形成全球首创</w:t>
      </w:r>
      <w:r>
        <w:rPr>
          <w:rFonts w:ascii="宋体" w:hAnsi="宋体"/>
          <w:szCs w:val="21"/>
        </w:rPr>
        <w:t>TBS+DNA</w:t>
      </w:r>
      <w:r>
        <w:rPr>
          <w:rFonts w:hint="eastAsia" w:ascii="宋体" w:hAnsi="宋体"/>
          <w:szCs w:val="21"/>
        </w:rPr>
        <w:t>双智能人工诊断产品。</w:t>
      </w:r>
    </w:p>
    <w:p>
      <w:pPr>
        <w:pStyle w:val="28"/>
        <w:numPr>
          <w:ilvl w:val="0"/>
          <w:numId w:val="1"/>
        </w:numPr>
        <w:spacing w:line="440" w:lineRule="exact"/>
        <w:contextualSpacing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构建病理超大数据人工智能新平台，实现基于单细胞高维病变蛋白图谱百万级细胞亚群鉴定：</w:t>
      </w:r>
      <w:r>
        <w:rPr>
          <w:rFonts w:hint="eastAsia" w:ascii="宋体" w:hAnsi="宋体"/>
          <w:szCs w:val="21"/>
        </w:rPr>
        <w:t>自主开发智能病理单细胞高维度蛋白分析核心算法，从准确性、一致性、稳定性为全球提供细胞族群互作关系通用算法决策树，突破中国数据必上传到国外服务器才能分析瓶颈；开发病变蛋白与疾病表型关联算法，实现网络拓扑水平上准确鉴定蛋白异常交互与疾病表型演进，疾病细胞分类准确率提高</w:t>
      </w:r>
      <w:r>
        <w:rPr>
          <w:rFonts w:ascii="宋体" w:hAnsi="宋体"/>
          <w:szCs w:val="21"/>
        </w:rPr>
        <w:t>10%</w:t>
      </w:r>
      <w:r>
        <w:rPr>
          <w:rFonts w:hint="eastAsia" w:ascii="宋体" w:hAnsi="宋体"/>
          <w:szCs w:val="21"/>
        </w:rPr>
        <w:t>。获国内首家独立第三方病理诊断资质牌照，是我国目前境内单体最大病理诊断机构。</w:t>
      </w:r>
    </w:p>
    <w:p>
      <w:pPr>
        <w:spacing w:line="440" w:lineRule="exact"/>
        <w:ind w:firstLine="420" w:firstLineChars="200"/>
      </w:pPr>
      <w:r>
        <w:rPr>
          <w:rFonts w:hint="eastAsia" w:ascii="宋体" w:hAnsi="宋体"/>
          <w:b/>
          <w:bCs/>
          <w:szCs w:val="21"/>
        </w:rPr>
        <w:t>授权国内外发明专利</w:t>
      </w:r>
      <w:r>
        <w:rPr>
          <w:rFonts w:ascii="宋体" w:hAnsi="宋体"/>
          <w:b/>
          <w:bCs/>
          <w:szCs w:val="21"/>
        </w:rPr>
        <w:t>44</w:t>
      </w:r>
      <w:r>
        <w:rPr>
          <w:rFonts w:hint="eastAsia" w:ascii="宋体" w:hAnsi="宋体"/>
          <w:b/>
          <w:bCs/>
          <w:szCs w:val="21"/>
        </w:rPr>
        <w:t>项（国际</w:t>
      </w:r>
      <w:r>
        <w:rPr>
          <w:rFonts w:ascii="宋体" w:hAnsi="宋体"/>
          <w:b/>
          <w:bCs/>
          <w:szCs w:val="21"/>
        </w:rPr>
        <w:t>WIPO</w:t>
      </w:r>
      <w:r>
        <w:rPr>
          <w:rFonts w:hint="eastAsia" w:ascii="宋体" w:hAnsi="宋体"/>
          <w:b/>
          <w:bCs/>
          <w:szCs w:val="21"/>
        </w:rPr>
        <w:t>专利</w:t>
      </w:r>
      <w:r>
        <w:rPr>
          <w:rFonts w:ascii="宋体" w:hAnsi="宋体"/>
          <w:b/>
          <w:bCs/>
          <w:szCs w:val="21"/>
        </w:rPr>
        <w:t>4</w:t>
      </w:r>
      <w:r>
        <w:rPr>
          <w:rFonts w:hint="eastAsia" w:ascii="宋体" w:hAnsi="宋体"/>
          <w:b/>
          <w:bCs/>
          <w:szCs w:val="21"/>
        </w:rPr>
        <w:t>项）和其他知识产权</w:t>
      </w:r>
      <w:r>
        <w:rPr>
          <w:rFonts w:ascii="宋体" w:hAnsi="宋体"/>
          <w:b/>
          <w:bCs/>
          <w:szCs w:val="21"/>
        </w:rPr>
        <w:t>33</w:t>
      </w:r>
      <w:r>
        <w:rPr>
          <w:rFonts w:hint="eastAsia" w:ascii="宋体" w:hAnsi="宋体"/>
          <w:b/>
          <w:bCs/>
          <w:szCs w:val="21"/>
        </w:rPr>
        <w:t>项。近</w:t>
      </w:r>
      <w:r>
        <w:rPr>
          <w:rFonts w:ascii="宋体" w:hAnsi="宋体"/>
          <w:b/>
          <w:bCs/>
          <w:szCs w:val="21"/>
        </w:rPr>
        <w:t>5</w:t>
      </w:r>
      <w:r>
        <w:rPr>
          <w:rFonts w:hint="eastAsia" w:ascii="宋体" w:hAnsi="宋体"/>
          <w:b/>
          <w:bCs/>
          <w:szCs w:val="21"/>
        </w:rPr>
        <w:t>年发表中科院一区论文</w:t>
      </w:r>
      <w:r>
        <w:rPr>
          <w:rFonts w:ascii="宋体" w:hAnsi="宋体"/>
          <w:b/>
          <w:bCs/>
          <w:szCs w:val="21"/>
        </w:rPr>
        <w:t xml:space="preserve"> 132</w:t>
      </w:r>
      <w:r>
        <w:rPr>
          <w:rFonts w:hint="eastAsia" w:ascii="宋体" w:hAnsi="宋体"/>
          <w:b/>
          <w:bCs/>
          <w:szCs w:val="21"/>
        </w:rPr>
        <w:t>篇，获国内外</w:t>
      </w:r>
      <w:r>
        <w:rPr>
          <w:rFonts w:ascii="宋体" w:hAnsi="宋体"/>
          <w:b/>
          <w:bCs/>
          <w:szCs w:val="21"/>
        </w:rPr>
        <w:t>30</w:t>
      </w:r>
      <w:r>
        <w:rPr>
          <w:rFonts w:hint="eastAsia" w:ascii="宋体" w:hAnsi="宋体"/>
          <w:b/>
          <w:bCs/>
          <w:szCs w:val="21"/>
        </w:rPr>
        <w:t>多位院士、</w:t>
      </w:r>
      <w:r>
        <w:rPr>
          <w:rFonts w:ascii="宋体" w:hAnsi="宋体"/>
          <w:b/>
          <w:bCs/>
          <w:szCs w:val="21"/>
        </w:rPr>
        <w:t>60</w:t>
      </w:r>
      <w:r>
        <w:rPr>
          <w:rFonts w:hint="eastAsia" w:ascii="宋体" w:hAnsi="宋体"/>
          <w:b/>
          <w:bCs/>
          <w:szCs w:val="21"/>
        </w:rPr>
        <w:t>多位</w:t>
      </w:r>
      <w:r>
        <w:rPr>
          <w:rFonts w:ascii="宋体" w:hAnsi="宋体"/>
          <w:b/>
          <w:bCs/>
          <w:szCs w:val="21"/>
        </w:rPr>
        <w:t>Fellow</w:t>
      </w:r>
      <w:r>
        <w:rPr>
          <w:rFonts w:hint="eastAsia" w:ascii="宋体" w:hAnsi="宋体"/>
          <w:b/>
          <w:bCs/>
          <w:szCs w:val="21"/>
        </w:rPr>
        <w:t>正面引用。完成技术产业化落地、报证与临床转化，近三年产生社会经济价值超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亿元。服务</w:t>
      </w:r>
      <w:r>
        <w:rPr>
          <w:rFonts w:ascii="宋体" w:hAnsi="宋体"/>
          <w:b/>
          <w:bCs/>
          <w:szCs w:val="21"/>
        </w:rPr>
        <w:t>400</w:t>
      </w:r>
      <w:r>
        <w:rPr>
          <w:rFonts w:hint="eastAsia" w:ascii="宋体" w:hAnsi="宋体"/>
          <w:b/>
          <w:bCs/>
          <w:szCs w:val="21"/>
        </w:rPr>
        <w:t>多家医院，超</w:t>
      </w:r>
      <w:r>
        <w:rPr>
          <w:rFonts w:ascii="宋体" w:hAnsi="宋体"/>
          <w:b/>
          <w:bCs/>
          <w:szCs w:val="21"/>
        </w:rPr>
        <w:t>28000</w:t>
      </w:r>
      <w:r>
        <w:rPr>
          <w:rFonts w:hint="eastAsia" w:ascii="宋体" w:hAnsi="宋体"/>
          <w:b/>
          <w:bCs/>
          <w:szCs w:val="21"/>
        </w:rPr>
        <w:t>例临床样本。</w:t>
      </w:r>
    </w:p>
    <w:p>
      <w:r>
        <w:rPr>
          <w:rFonts w:hint="eastAsia"/>
        </w:rPr>
        <w:t>代表性论文目录：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 xml:space="preserve">Xiao Liu#, Weichen Song#, Brandon Yi-ning Wong, Ting Zhang, Shunying Yu, Guan Ning Lin*, Xianting Ding*, A comparison framework and guideline of clustering methods for mass cytometry data, Genome Biology, 2019, (2019) 20:297 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Hongxia Li#, Antony R. Warden, Jie He, Guangxia Shen*, Xianting Ding*. Expansion Microscopy with Nine-fold Swelling (NIFS) Hydrogel Permits Cellular Ultrastructure Imaging on Conventional Microscope, Science Advances, 2022, 8(18): eabm4006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Hanyu Rao, Changwei Liu, Aiting Wang, Chunxiao Ma, Yue Xu, Tianbao Ye, Wenqiong Su, Peijun Zhou, Wei-Qiang Gao, Li Li*, Xianting Ding*. SETD2 Deficiency Accelerates Sphingomyelin Accumulation and Promotes the Development of Renal Cancer, Nature Communications, 2023, (2023) 14:7572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Shanhe Li#, Ze Wen, Behafarid Ghalandari, Tianhao Zhou, Antony R. Warden, Ting Zhang, Peng Dai, Youyi Yu, Wenke Guo, Mofang Liu, Haiyang Xie*, and Xianting Ding*, Single-cell transfection analysis chip enables high-throughput screening and accurate profiling of exogenous gene expression in single host cells, Advanced Materials, 2021, 2101108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Jingqi Dang, Hongxia Li, Lulu Zhang, Sijie Li, Ting Zhang, Shiyi Huang, Yiyang Li, Chengjie Huang, Yuqing Ke, Guangxia Shen*, Xiao Zhi* and Xianting Ding*, New Structure Mass Tag based on Ab functionalized Zr-NMOF in Mass Cytometry for Multiparameter and Sensitive Single-Cell Biomarker Interrogating, Advanced Materials, 2021, 202008297</w:t>
      </w:r>
    </w:p>
    <w:p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Jie He, Hengyu Li*, John Mai, Yuqing Ke, Chunhui Zhai, Jiao Jiao Li, Lai Jiang, Guangxia Shen*, Xianting Ding*. Profiling extracellular vesicle surface proteins with 10 µL peripheral plasma within 4 h, Journal of Extracellular Vesicles, 2023, 12(9):e12364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Lulu Zhang, Fang Du, Qiqi Jin, Li Sun, Boqian Wang, Ziyang Tan, Xinyu Meng, Baozhen Huang, Yifan Zhan, Luonan Chen*, Xiaoxiang Chen*, Xianting Ding*. Identification and characterization of CD8+CD27+CXCR3- T cell dysregulation and progression-associated biomarkers in systemic lupus erythematosus, Advanced Science, 2023, 10, 2300123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Chunhui Zhai, Jiang Long*, Jie He, Yan Zheng, Boqian Wang, Jiaying Xu, Yuting Yang, Lai Jiang, Hui Yu*, Xianting Ding*. Precise identification and profiling surface proteins of ultra rare tumor specific extracellular vesicle with dynamic quantitative plasmonic imaging, ACS Nano, 2023, 17(17): 16656–16667</w:t>
      </w:r>
    </w:p>
    <w:p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Shuang Zhang, Behafarid Ghalandari, Aiting Wang, Sijie Li, Youming Chen, Qingwen Wang, Lai Jiang, Xianting Ding*. Superparamagnetic Composite Nanobeads Anchored with Molecular Glues for Ultrasensitive Label-free Proteomics, Angew. Chem. Int. Ed., 2023, e202309806 (Hot Paper)</w:t>
      </w:r>
    </w:p>
    <w:p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Shuang Zhang, Behafarid Ghalandari, Youming Chen, Qingwen Wang, Kun Liu, Xinyi Sun, Xinwen Ding, Sunfengda Song, Lai Jiang, and Xianting Ding*. Boronic Acid-Rich Lanthanide Metal-Organic Frameworks Enable Deep Proteomics with Ultratrace Biological Samples. Advanced Materials, 2024, 2401559</w:t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主要知识产权和标准规范等目录：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 一种基于蒙特卡罗算法的回归建模方法</w:t>
      </w:r>
      <w:r>
        <w:rPr>
          <w:rFonts w:hint="eastAsia"/>
          <w:lang w:eastAsia="zh-CN"/>
        </w:rPr>
        <w:t>（CN202110669827.1）</w:t>
      </w:r>
    </w:p>
    <w:p>
      <w:r>
        <w:rPr>
          <w:rFonts w:hint="eastAsia"/>
        </w:rPr>
        <w:t>2.应用于质谱流式技术的金属纳米探针及制备方法和应用（ZL202110016553.6）</w:t>
      </w:r>
    </w:p>
    <w:p>
      <w:r>
        <w:rPr>
          <w:rFonts w:hint="eastAsia"/>
        </w:rPr>
        <w:t>3.一种光敏感型化合物及其制备方法和应用（ZL202110143602.2）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 一种新型银纳米材料AgNFs的制备方法及其应用</w:t>
      </w:r>
      <w:r>
        <w:rPr>
          <w:rFonts w:hint="eastAsia"/>
          <w:lang w:eastAsia="zh-CN"/>
        </w:rPr>
        <w:t>（CN202110678518.0）</w:t>
      </w:r>
    </w:p>
    <w:p>
      <w:r>
        <w:rPr>
          <w:rFonts w:hint="eastAsia"/>
        </w:rPr>
        <w:t>5.一种微流控芯片（ZL202110453776.9）</w:t>
      </w:r>
    </w:p>
    <w:p>
      <w:r>
        <w:rPr>
          <w:rFonts w:hint="eastAsia"/>
        </w:rPr>
        <w:t>6.一种高通量高灵敏度的单细胞转染蛋白质分析芯片（ZL202110244958.5）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7.从血液中无标记分离循环肿瘤细胞的惯性聚焦微流控芯片</w:t>
      </w:r>
      <w:r>
        <w:rPr>
          <w:rFonts w:hint="eastAsia"/>
          <w:lang w:eastAsia="zh-CN"/>
        </w:rPr>
        <w:t>（CN202010558731.3）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8.镧系金属掺杂碳量子点、镧系金属掺杂碳量子点-核酸适配体偶联物探针的制备方法及应用</w:t>
      </w:r>
      <w:r>
        <w:rPr>
          <w:rFonts w:hint="eastAsia"/>
          <w:lang w:eastAsia="zh-CN"/>
        </w:rPr>
        <w:t>（CN202111104313.8）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9.一种基于细胞显微镜图像的 DNA定量分析方法</w:t>
      </w:r>
      <w:r>
        <w:rPr>
          <w:rFonts w:hint="eastAsia"/>
          <w:lang w:eastAsia="zh-CN"/>
        </w:rPr>
        <w:t>（CN201610769611.1）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10.一种细胞捕获与检测微流控芯片</w:t>
      </w:r>
      <w:r>
        <w:rPr>
          <w:rFonts w:hint="eastAsia"/>
          <w:lang w:eastAsia="zh-CN"/>
        </w:rPr>
        <w:t>（CN202110659757.1）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A5F5A"/>
    <w:multiLevelType w:val="multilevel"/>
    <w:tmpl w:val="123A5F5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ZDI0Y2RiMzI0MTllNmQzZWI4MjYwMTllMzdmY2YifQ=="/>
  </w:docVars>
  <w:rsids>
    <w:rsidRoot w:val="00FF2CBA"/>
    <w:rsid w:val="00017A09"/>
    <w:rsid w:val="00543552"/>
    <w:rsid w:val="00C858D2"/>
    <w:rsid w:val="00E10E7E"/>
    <w:rsid w:val="00F45C1D"/>
    <w:rsid w:val="00FF2CBA"/>
    <w:rsid w:val="15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1525</Words>
  <Characters>3752</Characters>
  <Lines>29</Lines>
  <Paragraphs>8</Paragraphs>
  <TotalTime>19</TotalTime>
  <ScaleCrop>false</ScaleCrop>
  <LinksUpToDate>false</LinksUpToDate>
  <CharactersWithSpaces>4156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2025-03-11T02:10:00Z</dcterms:created>
  <dc:creator>蕾 童</dc:creator>
  <cp:lastModifiedBy>李鑫</cp:lastModifiedBy>
  <dcterms:modified xsi:type="dcterms:W3CDTF">2025-03-11T02:33:20Z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0770D69C03154653AF49449B988E40F2_13</vt:lpwstr>
  </property>
</Properties>
</file>