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69"/>
        <w:tblW w:w="0" w:type="auto"/>
        <w:tblLook w:val="04A0" w:firstRow="1" w:lastRow="0" w:firstColumn="1" w:lastColumn="0" w:noHBand="0" w:noVBand="1"/>
      </w:tblPr>
      <w:tblGrid>
        <w:gridCol w:w="800"/>
        <w:gridCol w:w="1784"/>
        <w:gridCol w:w="2176"/>
        <w:gridCol w:w="2200"/>
        <w:gridCol w:w="1336"/>
      </w:tblGrid>
      <w:tr w:rsidR="00DC6D95" w:rsidRPr="00A510A4" w:rsidTr="00DC6D95">
        <w:tc>
          <w:tcPr>
            <w:tcW w:w="800" w:type="dxa"/>
          </w:tcPr>
          <w:p w:rsidR="00DC6D95" w:rsidRPr="00A510A4" w:rsidRDefault="00DC6D95" w:rsidP="00DC6D95">
            <w:r w:rsidRPr="00A510A4">
              <w:rPr>
                <w:rFonts w:hint="eastAsia"/>
              </w:rPr>
              <w:t>序号</w:t>
            </w:r>
          </w:p>
        </w:tc>
        <w:tc>
          <w:tcPr>
            <w:tcW w:w="1784" w:type="dxa"/>
          </w:tcPr>
          <w:p w:rsidR="00DC6D95" w:rsidRPr="00A510A4" w:rsidRDefault="00DC6D95" w:rsidP="00DC6D95">
            <w:r w:rsidRPr="00A510A4">
              <w:rPr>
                <w:rFonts w:hint="eastAsia"/>
              </w:rPr>
              <w:t>项目名称</w:t>
            </w:r>
          </w:p>
        </w:tc>
        <w:tc>
          <w:tcPr>
            <w:tcW w:w="2176" w:type="dxa"/>
          </w:tcPr>
          <w:p w:rsidR="00DC6D95" w:rsidRPr="00A510A4" w:rsidRDefault="00DC6D95" w:rsidP="00DC6D95">
            <w:r w:rsidRPr="00A510A4">
              <w:rPr>
                <w:rFonts w:hint="eastAsia"/>
              </w:rPr>
              <w:t>完成人</w:t>
            </w:r>
          </w:p>
        </w:tc>
        <w:tc>
          <w:tcPr>
            <w:tcW w:w="2200" w:type="dxa"/>
          </w:tcPr>
          <w:p w:rsidR="00DC6D95" w:rsidRPr="00A510A4" w:rsidRDefault="00DC6D95" w:rsidP="00DC6D95">
            <w:r w:rsidRPr="00A510A4">
              <w:rPr>
                <w:rFonts w:hint="eastAsia"/>
              </w:rPr>
              <w:t>完成单位</w:t>
            </w:r>
          </w:p>
        </w:tc>
        <w:tc>
          <w:tcPr>
            <w:tcW w:w="1336" w:type="dxa"/>
          </w:tcPr>
          <w:p w:rsidR="00DC6D95" w:rsidRPr="00A510A4" w:rsidRDefault="00DC6D95" w:rsidP="00DC6D95">
            <w:r w:rsidRPr="00A510A4">
              <w:rPr>
                <w:rFonts w:hint="eastAsia"/>
              </w:rPr>
              <w:t>拟推荐渠道</w:t>
            </w:r>
          </w:p>
        </w:tc>
      </w:tr>
      <w:tr w:rsidR="00DC6D95" w:rsidRPr="00A510A4" w:rsidTr="00DC6D95">
        <w:tc>
          <w:tcPr>
            <w:tcW w:w="800" w:type="dxa"/>
            <w:vAlign w:val="center"/>
          </w:tcPr>
          <w:p w:rsidR="00DC6D95" w:rsidRPr="00A510A4" w:rsidRDefault="00DC6D95" w:rsidP="00DC6D95">
            <w:r w:rsidRPr="00A510A4">
              <w:rPr>
                <w:rFonts w:hint="eastAsia"/>
              </w:rPr>
              <w:t>1</w:t>
            </w:r>
          </w:p>
        </w:tc>
        <w:tc>
          <w:tcPr>
            <w:tcW w:w="1784" w:type="dxa"/>
            <w:vAlign w:val="center"/>
          </w:tcPr>
          <w:p w:rsidR="00DC6D95" w:rsidRPr="00A510A4" w:rsidRDefault="00DC6D95" w:rsidP="00DC6D95">
            <w:r w:rsidRPr="00A510A4">
              <w:rPr>
                <w:rFonts w:hint="eastAsia"/>
              </w:rPr>
              <w:t>中医药表观免疫调控防治原因不明复发性流产体系的建立与应用</w:t>
            </w:r>
          </w:p>
        </w:tc>
        <w:tc>
          <w:tcPr>
            <w:tcW w:w="2176" w:type="dxa"/>
            <w:vAlign w:val="center"/>
          </w:tcPr>
          <w:p w:rsidR="00DC6D95" w:rsidRPr="00A510A4" w:rsidRDefault="00DC6D95" w:rsidP="00DC6D95">
            <w:r w:rsidRPr="00A510A4">
              <w:rPr>
                <w:rFonts w:hint="eastAsia"/>
              </w:rPr>
              <w:t>李霞，邹强，张振，刘海萍，于潇</w:t>
            </w:r>
            <w:r w:rsidRPr="00A510A4">
              <w:t>，</w:t>
            </w:r>
            <w:r w:rsidRPr="00A510A4">
              <w:rPr>
                <w:rFonts w:hint="eastAsia"/>
              </w:rPr>
              <w:t>宋玮炜，黑国真，石飞飞</w:t>
            </w:r>
            <w:r w:rsidRPr="00A510A4">
              <w:t>，</w:t>
            </w:r>
            <w:r w:rsidRPr="00A510A4">
              <w:rPr>
                <w:rFonts w:hint="eastAsia"/>
              </w:rPr>
              <w:t>刘鑫</w:t>
            </w:r>
            <w:proofErr w:type="gramStart"/>
            <w:r w:rsidRPr="00A510A4">
              <w:rPr>
                <w:rFonts w:hint="eastAsia"/>
              </w:rPr>
              <w:t>馗</w:t>
            </w:r>
            <w:proofErr w:type="gramEnd"/>
            <w:r w:rsidRPr="00A510A4">
              <w:rPr>
                <w:rFonts w:hint="eastAsia"/>
              </w:rPr>
              <w:t>，魏然，褚楚，朱</w:t>
            </w:r>
            <w:proofErr w:type="gramStart"/>
            <w:r w:rsidRPr="00A510A4">
              <w:rPr>
                <w:rFonts w:hint="eastAsia"/>
              </w:rPr>
              <w:t>肖肖</w:t>
            </w:r>
            <w:proofErr w:type="gramEnd"/>
            <w:r w:rsidRPr="00A510A4">
              <w:rPr>
                <w:rFonts w:hint="eastAsia"/>
              </w:rPr>
              <w:t>，张云虹，周苗苗</w:t>
            </w:r>
          </w:p>
        </w:tc>
        <w:tc>
          <w:tcPr>
            <w:tcW w:w="2200" w:type="dxa"/>
            <w:vAlign w:val="center"/>
          </w:tcPr>
          <w:p w:rsidR="00DC6D95" w:rsidRPr="00A510A4" w:rsidRDefault="00DC6D95" w:rsidP="00DC6D95">
            <w:r w:rsidRPr="00A510A4">
              <w:rPr>
                <w:rFonts w:hint="eastAsia"/>
              </w:rPr>
              <w:t>山东中医药大学</w:t>
            </w:r>
            <w:r w:rsidRPr="00A510A4">
              <w:t>、</w:t>
            </w:r>
            <w:r w:rsidRPr="00A510A4">
              <w:rPr>
                <w:rFonts w:hint="eastAsia"/>
              </w:rPr>
              <w:t>上海交通大学</w:t>
            </w:r>
            <w:r w:rsidRPr="00A510A4">
              <w:t>、</w:t>
            </w:r>
            <w:r w:rsidRPr="00A510A4">
              <w:rPr>
                <w:rFonts w:hint="eastAsia"/>
              </w:rPr>
              <w:t>山东中医药大学附属医院</w:t>
            </w:r>
            <w:r w:rsidRPr="00A510A4">
              <w:t>、</w:t>
            </w:r>
            <w:r w:rsidRPr="00A510A4">
              <w:rPr>
                <w:rFonts w:hint="eastAsia"/>
              </w:rPr>
              <w:t>山东中医药大学第二附属医院</w:t>
            </w:r>
          </w:p>
        </w:tc>
        <w:tc>
          <w:tcPr>
            <w:tcW w:w="1336" w:type="dxa"/>
            <w:vAlign w:val="center"/>
          </w:tcPr>
          <w:p w:rsidR="00DC6D95" w:rsidRPr="00A510A4" w:rsidRDefault="00DC6D95" w:rsidP="00DC6D95">
            <w:r w:rsidRPr="00A510A4">
              <w:rPr>
                <w:rFonts w:hint="eastAsia"/>
              </w:rPr>
              <w:t>山东中医药学会</w:t>
            </w:r>
          </w:p>
        </w:tc>
      </w:tr>
    </w:tbl>
    <w:p w:rsidR="005F2210" w:rsidRPr="00DC6D95" w:rsidRDefault="00DC6D95">
      <w:pPr>
        <w:rPr>
          <w:b/>
        </w:rPr>
      </w:pPr>
      <w:r w:rsidRPr="00DC6D95">
        <w:rPr>
          <w:rFonts w:hint="eastAsia"/>
          <w:b/>
        </w:rPr>
        <w:t>附件：</w:t>
      </w:r>
      <w:bookmarkStart w:id="0" w:name="_GoBack"/>
      <w:bookmarkEnd w:id="0"/>
    </w:p>
    <w:sectPr w:rsidR="005F2210" w:rsidRPr="00DC6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4"/>
    <w:rsid w:val="005F2210"/>
    <w:rsid w:val="00A510A4"/>
    <w:rsid w:val="00D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A4A22-FFD0-4FDB-93C3-48490DFA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2025-02-17T01:35:00Z</dcterms:created>
  <dcterms:modified xsi:type="dcterms:W3CDTF">2025-02-17T01:35:00Z</dcterms:modified>
</cp:coreProperties>
</file>